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7F60" w14:textId="6396F04F" w:rsidR="004F0E0E" w:rsidRPr="00512FBC" w:rsidRDefault="004F0E0E" w:rsidP="0081686E">
      <w:pPr>
        <w:tabs>
          <w:tab w:val="right" w:pos="9720"/>
        </w:tabs>
        <w:overflowPunct/>
        <w:autoSpaceDE/>
        <w:autoSpaceDN/>
        <w:adjustRightInd/>
        <w:spacing w:after="120" w:line="276" w:lineRule="auto"/>
        <w:textAlignment w:val="auto"/>
        <w:outlineLvl w:val="0"/>
        <w:rPr>
          <w:rFonts w:ascii="Arial" w:hAnsi="Arial"/>
          <w:b/>
          <w:noProof/>
          <w:sz w:val="24"/>
        </w:rPr>
      </w:pPr>
      <w:r w:rsidRPr="00512FBC">
        <w:rPr>
          <w:rFonts w:ascii="Arial" w:hAnsi="Arial"/>
          <w:b/>
          <w:noProof/>
          <w:sz w:val="24"/>
        </w:rPr>
        <w:t>3GPP TSG-</w:t>
      </w:r>
      <w:r w:rsidRPr="00512FBC">
        <w:rPr>
          <w:rFonts w:ascii="Arial" w:hAnsi="Arial"/>
          <w:b/>
          <w:noProof/>
          <w:sz w:val="24"/>
        </w:rPr>
        <w:fldChar w:fldCharType="begin"/>
      </w:r>
      <w:r w:rsidRPr="00512FBC">
        <w:rPr>
          <w:rFonts w:ascii="Arial" w:hAnsi="Arial"/>
          <w:b/>
          <w:noProof/>
          <w:sz w:val="24"/>
        </w:rPr>
        <w:instrText>DOCPROPERTY  TSG/WGRef  \* MERGEFORMAT</w:instrText>
      </w:r>
      <w:r w:rsidRPr="00512FBC">
        <w:rPr>
          <w:rFonts w:ascii="Arial" w:hAnsi="Arial"/>
          <w:b/>
          <w:noProof/>
          <w:sz w:val="24"/>
        </w:rPr>
        <w:fldChar w:fldCharType="separate"/>
      </w:r>
      <w:r w:rsidRPr="00512FBC">
        <w:rPr>
          <w:rFonts w:ascii="Arial" w:hAnsi="Arial"/>
          <w:b/>
          <w:noProof/>
          <w:sz w:val="24"/>
        </w:rPr>
        <w:fldChar w:fldCharType="end"/>
      </w:r>
      <w:r w:rsidRPr="00512FBC">
        <w:rPr>
          <w:rFonts w:ascii="Arial" w:hAnsi="Arial"/>
          <w:b/>
          <w:noProof/>
          <w:sz w:val="24"/>
        </w:rPr>
        <w:t xml:space="preserve"> Meeting #1</w:t>
      </w:r>
      <w:r>
        <w:rPr>
          <w:rFonts w:ascii="Arial" w:hAnsi="Arial"/>
          <w:b/>
          <w:noProof/>
          <w:sz w:val="24"/>
        </w:rPr>
        <w:t>3</w:t>
      </w:r>
      <w:r w:rsidR="00E023D2">
        <w:rPr>
          <w:rFonts w:ascii="Arial" w:hAnsi="Arial"/>
          <w:b/>
          <w:noProof/>
          <w:sz w:val="24"/>
        </w:rPr>
        <w:t>2</w:t>
      </w:r>
      <w:r w:rsidRPr="00512FBC">
        <w:rPr>
          <w:rFonts w:ascii="Arial" w:hAnsi="Arial"/>
          <w:b/>
          <w:noProof/>
          <w:sz w:val="24"/>
        </w:rPr>
        <w:fldChar w:fldCharType="begin"/>
      </w:r>
      <w:r w:rsidRPr="00512FBC">
        <w:rPr>
          <w:rFonts w:ascii="Arial" w:hAnsi="Arial"/>
          <w:b/>
          <w:noProof/>
          <w:sz w:val="24"/>
        </w:rPr>
        <w:instrText>DOCPROPERTY  MtgTitle  \* MERGEFORMAT</w:instrText>
      </w:r>
      <w:r w:rsidRPr="00512FBC">
        <w:rPr>
          <w:rFonts w:ascii="Arial" w:hAnsi="Arial"/>
          <w:b/>
          <w:noProof/>
          <w:sz w:val="24"/>
        </w:rPr>
        <w:fldChar w:fldCharType="separate"/>
      </w:r>
      <w:r w:rsidRPr="00512FBC">
        <w:rPr>
          <w:rFonts w:ascii="Arial" w:hAnsi="Arial"/>
          <w:b/>
          <w:noProof/>
          <w:sz w:val="24"/>
        </w:rPr>
        <w:fldChar w:fldCharType="end"/>
      </w:r>
      <w:r w:rsidRPr="00512FBC">
        <w:rPr>
          <w:rFonts w:ascii="Arial" w:hAnsi="Arial"/>
          <w:b/>
          <w:noProof/>
          <w:sz w:val="24"/>
        </w:rPr>
        <w:tab/>
      </w:r>
      <w:r w:rsidRPr="00512FBC">
        <w:rPr>
          <w:rFonts w:ascii="Arial" w:hAnsi="Arial"/>
          <w:b/>
          <w:i/>
          <w:iCs/>
          <w:noProof/>
          <w:sz w:val="24"/>
        </w:rPr>
        <w:t>R2-25</w:t>
      </w:r>
      <w:r w:rsidR="001C4FA0">
        <w:rPr>
          <w:rFonts w:ascii="Arial" w:hAnsi="Arial"/>
          <w:b/>
          <w:i/>
          <w:iCs/>
          <w:noProof/>
          <w:sz w:val="24"/>
        </w:rPr>
        <w:t>0</w:t>
      </w:r>
      <w:r w:rsidR="00A3213B">
        <w:rPr>
          <w:rFonts w:ascii="Arial" w:hAnsi="Arial"/>
          <w:b/>
          <w:i/>
          <w:iCs/>
          <w:noProof/>
          <w:sz w:val="24"/>
        </w:rPr>
        <w:t>8758</w:t>
      </w:r>
    </w:p>
    <w:p w14:paraId="2074780C" w14:textId="63192477" w:rsidR="00A33C47" w:rsidRPr="001A1D19" w:rsidRDefault="00E023D2" w:rsidP="0081686E">
      <w:pPr>
        <w:tabs>
          <w:tab w:val="right" w:pos="9720"/>
        </w:tabs>
        <w:overflowPunct/>
        <w:autoSpaceDE/>
        <w:autoSpaceDN/>
        <w:adjustRightInd/>
        <w:spacing w:after="120" w:line="276" w:lineRule="auto"/>
        <w:textAlignment w:val="auto"/>
        <w:outlineLvl w:val="0"/>
        <w:rPr>
          <w:rFonts w:ascii="Arial" w:hAnsi="Arial"/>
          <w:b/>
          <w:noProof/>
          <w:sz w:val="24"/>
        </w:rPr>
      </w:pPr>
      <w:r>
        <w:rPr>
          <w:rFonts w:ascii="Arial" w:hAnsi="Arial"/>
          <w:b/>
          <w:noProof/>
          <w:sz w:val="24"/>
        </w:rPr>
        <w:t>Dallas</w:t>
      </w:r>
      <w:r w:rsidR="00EC0179">
        <w:rPr>
          <w:rFonts w:ascii="Arial" w:hAnsi="Arial"/>
          <w:b/>
          <w:noProof/>
          <w:sz w:val="24"/>
        </w:rPr>
        <w:t xml:space="preserve">, </w:t>
      </w:r>
      <w:r>
        <w:rPr>
          <w:rFonts w:ascii="Arial" w:hAnsi="Arial"/>
          <w:b/>
          <w:noProof/>
          <w:sz w:val="24"/>
        </w:rPr>
        <w:t>USA</w:t>
      </w:r>
      <w:r w:rsidR="00EC0179">
        <w:rPr>
          <w:rFonts w:ascii="Arial" w:hAnsi="Arial"/>
          <w:b/>
          <w:noProof/>
          <w:sz w:val="24"/>
        </w:rPr>
        <w:t xml:space="preserve">, </w:t>
      </w:r>
      <w:r>
        <w:rPr>
          <w:rFonts w:ascii="Arial" w:hAnsi="Arial"/>
          <w:b/>
          <w:noProof/>
          <w:sz w:val="24"/>
        </w:rPr>
        <w:t>Nov</w:t>
      </w:r>
      <w:r w:rsidR="00B17BF6">
        <w:rPr>
          <w:rFonts w:ascii="Arial" w:hAnsi="Arial"/>
          <w:b/>
          <w:noProof/>
          <w:sz w:val="24"/>
        </w:rPr>
        <w:t xml:space="preserve"> </w:t>
      </w:r>
      <w:r w:rsidR="009579E9">
        <w:rPr>
          <w:rFonts w:ascii="Arial" w:hAnsi="Arial"/>
          <w:b/>
          <w:noProof/>
          <w:sz w:val="24"/>
        </w:rPr>
        <w:t>17</w:t>
      </w:r>
      <w:r>
        <w:rPr>
          <w:rFonts w:ascii="Arial" w:hAnsi="Arial"/>
          <w:b/>
          <w:noProof/>
          <w:sz w:val="24"/>
        </w:rPr>
        <w:t>-21</w:t>
      </w:r>
      <w:r w:rsidR="004F0E0E">
        <w:rPr>
          <w:rFonts w:ascii="Arial" w:hAnsi="Arial"/>
          <w:b/>
          <w:noProof/>
          <w:sz w:val="24"/>
        </w:rPr>
        <w:t>, 2025</w:t>
      </w:r>
      <w:r w:rsidR="00A33C47" w:rsidRPr="001A1D19">
        <w:rPr>
          <w:rFonts w:ascii="Arial" w:hAnsi="Arial"/>
          <w:b/>
          <w:noProof/>
          <w:sz w:val="24"/>
        </w:rPr>
        <w:tab/>
      </w:r>
    </w:p>
    <w:p w14:paraId="18D7BBC2" w14:textId="77777777" w:rsidR="001A1D19" w:rsidRPr="009C0B5A" w:rsidRDefault="001A1D19" w:rsidP="0081686E">
      <w:pPr>
        <w:spacing w:line="276" w:lineRule="auto"/>
        <w:rPr>
          <w:noProof/>
        </w:rPr>
      </w:pPr>
    </w:p>
    <w:p w14:paraId="3206D182" w14:textId="4E28478C" w:rsidR="004D238B" w:rsidRPr="002F6DA8" w:rsidRDefault="004D238B" w:rsidP="0081686E">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426F20">
        <w:rPr>
          <w:rFonts w:ascii="Arial" w:hAnsi="Arial" w:cs="Arial"/>
          <w:sz w:val="24"/>
          <w:lang w:val="en-US"/>
        </w:rPr>
        <w:t>10.3.2</w:t>
      </w:r>
      <w:r w:rsidR="009F4D84">
        <w:rPr>
          <w:rFonts w:ascii="Arial" w:hAnsi="Arial" w:cs="Arial"/>
          <w:sz w:val="24"/>
          <w:lang w:val="en-US"/>
        </w:rPr>
        <w:t>.2</w:t>
      </w:r>
    </w:p>
    <w:p w14:paraId="3DFD35AA" w14:textId="079331CB" w:rsidR="002921D4" w:rsidRDefault="000B3097" w:rsidP="0081686E">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r w:rsidR="00811514" w:rsidRPr="00811514">
        <w:rPr>
          <w:rFonts w:ascii="Arial" w:hAnsi="Arial" w:cs="Arial"/>
          <w:sz w:val="24"/>
          <w:lang w:val="en-US"/>
        </w:rPr>
        <w:t>FS_6G_Radio</w:t>
      </w:r>
    </w:p>
    <w:p w14:paraId="4AA03D6B" w14:textId="10FF9334" w:rsidR="004D238B" w:rsidRPr="003639B5" w:rsidRDefault="004D238B" w:rsidP="0081686E">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5B00178B" w:rsidR="00317899" w:rsidRPr="003639B5" w:rsidRDefault="00317899" w:rsidP="0081686E">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494C07" w:rsidRPr="00C8352D">
        <w:rPr>
          <w:rFonts w:ascii="Arial" w:hAnsi="Arial" w:cs="Arial"/>
          <w:sz w:val="24"/>
          <w:lang w:val="en-US"/>
        </w:rPr>
        <w:t>Views</w:t>
      </w:r>
      <w:proofErr w:type="gramEnd"/>
      <w:r w:rsidR="00494C07" w:rsidRPr="00C8352D">
        <w:rPr>
          <w:rFonts w:ascii="Arial" w:hAnsi="Arial" w:cs="Arial"/>
          <w:sz w:val="24"/>
          <w:lang w:val="en-US"/>
        </w:rPr>
        <w:t xml:space="preserve"> on </w:t>
      </w:r>
      <w:r w:rsidR="00E074F9">
        <w:rPr>
          <w:rFonts w:ascii="Arial" w:hAnsi="Arial" w:cs="Arial"/>
          <w:sz w:val="24"/>
          <w:szCs w:val="22"/>
          <w:lang w:val="en-US"/>
        </w:rPr>
        <w:t>6G RRC structure and (re)configuration</w:t>
      </w:r>
    </w:p>
    <w:p w14:paraId="545521D5" w14:textId="3FB0FEAC" w:rsidR="00317899" w:rsidRPr="003639B5" w:rsidRDefault="00317899" w:rsidP="0081686E">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81686E">
      <w:pPr>
        <w:spacing w:line="276" w:lineRule="auto"/>
        <w:jc w:val="both"/>
        <w:rPr>
          <w:sz w:val="24"/>
          <w:lang w:val="en-US"/>
        </w:rPr>
      </w:pPr>
    </w:p>
    <w:p w14:paraId="2DC1C44D" w14:textId="32206043" w:rsidR="003A1C6C" w:rsidRPr="008E45D6" w:rsidRDefault="005D0C5B" w:rsidP="0081686E">
      <w:pPr>
        <w:pStyle w:val="Heading1"/>
        <w:spacing w:line="276" w:lineRule="auto"/>
        <w:ind w:left="450"/>
      </w:pPr>
      <w:r>
        <w:t>Introduction</w:t>
      </w:r>
    </w:p>
    <w:p w14:paraId="5B930253" w14:textId="6395B5AA" w:rsidR="006656A2" w:rsidRPr="005A1479" w:rsidRDefault="002746EA" w:rsidP="0081686E">
      <w:pPr>
        <w:spacing w:line="276" w:lineRule="auto"/>
        <w:rPr>
          <w:rFonts w:eastAsiaTheme="minorEastAsia"/>
          <w:lang w:eastAsia="zh-CN"/>
        </w:rPr>
      </w:pPr>
      <w:r>
        <w:t>RAN</w:t>
      </w:r>
      <w:r w:rsidR="00014A76">
        <w:t>#1</w:t>
      </w:r>
      <w:r w:rsidR="00BB43E3">
        <w:t>08</w:t>
      </w:r>
      <w:r>
        <w:t xml:space="preserve"> approved </w:t>
      </w:r>
      <w:r w:rsidR="00BB43E3">
        <w:t xml:space="preserve">new </w:t>
      </w:r>
      <w:r w:rsidR="00613293">
        <w:t>S</w:t>
      </w:r>
      <w:r>
        <w:t>I for</w:t>
      </w:r>
      <w:r w:rsidR="00613293">
        <w:t xml:space="preserve"> 6G Radio (6GR)</w:t>
      </w:r>
      <w:r w:rsidR="00BF3CBB">
        <w:t xml:space="preserve"> </w:t>
      </w:r>
      <w:r w:rsidR="00AF1E0D">
        <w:t xml:space="preserve">which was further revised by RAN#109 </w:t>
      </w:r>
      <w:r w:rsidR="00BF3CBB">
        <w:t>[1]</w:t>
      </w:r>
      <w:r w:rsidR="00014A76">
        <w:t xml:space="preserve">. </w:t>
      </w:r>
      <w:r w:rsidR="006656A2">
        <w:t xml:space="preserve">One of the </w:t>
      </w:r>
      <w:r w:rsidR="00BB43E3">
        <w:t xml:space="preserve">RAN2-led </w:t>
      </w:r>
      <w:r w:rsidR="006656A2">
        <w:t>objectives is as follows</w:t>
      </w:r>
      <w:r w:rsidR="002F353D">
        <w:t xml:space="preserve"> (highlight added)</w:t>
      </w:r>
      <w:r w:rsidR="006656A2">
        <w:t>:</w:t>
      </w:r>
    </w:p>
    <w:tbl>
      <w:tblPr>
        <w:tblStyle w:val="TableGrid"/>
        <w:tblW w:w="0" w:type="auto"/>
        <w:tblLook w:val="04A0" w:firstRow="1" w:lastRow="0" w:firstColumn="1" w:lastColumn="0" w:noHBand="0" w:noVBand="1"/>
      </w:tblPr>
      <w:tblGrid>
        <w:gridCol w:w="9350"/>
      </w:tblGrid>
      <w:tr w:rsidR="006656A2" w14:paraId="4CA19DF3" w14:textId="77777777" w:rsidTr="00961070">
        <w:tc>
          <w:tcPr>
            <w:tcW w:w="9350" w:type="dxa"/>
          </w:tcPr>
          <w:p w14:paraId="63C9D124" w14:textId="238235DC" w:rsidR="00BB43E3" w:rsidRPr="00BB43E3" w:rsidRDefault="00BB43E3" w:rsidP="0081686E">
            <w:pPr>
              <w:spacing w:after="120" w:line="276" w:lineRule="auto"/>
              <w:rPr>
                <w:rFonts w:eastAsia="MS Mincho"/>
                <w:color w:val="000000"/>
                <w:lang w:eastAsia="en-GB"/>
              </w:rPr>
            </w:pPr>
            <w:r w:rsidRPr="00BB43E3">
              <w:rPr>
                <w:rFonts w:eastAsia="MS Mincho"/>
                <w:color w:val="000000"/>
                <w:lang w:eastAsia="en-GB"/>
              </w:rPr>
              <w:t>(3) Radio interface protocol architecture and procedures for 6GR [RAN2, RAN1, RAN4, RAN3]</w:t>
            </w:r>
          </w:p>
          <w:p w14:paraId="50694C96" w14:textId="77777777" w:rsidR="00BB43E3" w:rsidRPr="00BB43E3" w:rsidRDefault="00BB43E3" w:rsidP="0081686E">
            <w:pPr>
              <w:numPr>
                <w:ilvl w:val="0"/>
                <w:numId w:val="7"/>
              </w:numPr>
              <w:spacing w:after="120" w:line="276" w:lineRule="auto"/>
              <w:contextualSpacing/>
              <w:rPr>
                <w:rFonts w:eastAsia="MS Mincho"/>
                <w:color w:val="000000"/>
                <w:lang w:eastAsia="en-GB"/>
              </w:rPr>
            </w:pPr>
            <w:r w:rsidRPr="00BB43E3">
              <w:rPr>
                <w:rFonts w:eastAsia="MS Mincho"/>
                <w:color w:val="000000"/>
                <w:lang w:eastAsia="en-GB"/>
              </w:rPr>
              <w:t>User Plane architecture and protocol design [RAN2]</w:t>
            </w:r>
          </w:p>
          <w:p w14:paraId="72ABEFA7" w14:textId="77777777" w:rsidR="00BB43E3" w:rsidRPr="00BB43E3" w:rsidRDefault="00BB43E3" w:rsidP="0081686E">
            <w:pPr>
              <w:numPr>
                <w:ilvl w:val="0"/>
                <w:numId w:val="7"/>
              </w:numPr>
              <w:spacing w:after="120" w:line="276" w:lineRule="auto"/>
              <w:contextualSpacing/>
              <w:rPr>
                <w:rFonts w:eastAsia="MS Mincho"/>
                <w:color w:val="000000"/>
                <w:highlight w:val="yellow"/>
                <w:lang w:eastAsia="en-GB"/>
              </w:rPr>
            </w:pPr>
            <w:r w:rsidRPr="00BB43E3">
              <w:rPr>
                <w:rFonts w:eastAsia="MS Mincho"/>
                <w:color w:val="000000"/>
                <w:highlight w:val="yellow"/>
                <w:lang w:eastAsia="en-GB"/>
              </w:rPr>
              <w:t>Control Plane architecture (including RRC states) and protocol design [RAN2, RAN3]</w:t>
            </w:r>
          </w:p>
          <w:p w14:paraId="4915DFB7" w14:textId="77777777" w:rsidR="00BB43E3" w:rsidRPr="00BB43E3" w:rsidRDefault="00BB43E3" w:rsidP="0081686E">
            <w:pPr>
              <w:numPr>
                <w:ilvl w:val="0"/>
                <w:numId w:val="7"/>
              </w:numPr>
              <w:spacing w:after="120" w:line="276" w:lineRule="auto"/>
              <w:contextualSpacing/>
              <w:rPr>
                <w:rFonts w:eastAsia="MS Mincho"/>
                <w:color w:val="000000"/>
                <w:lang w:eastAsia="en-GB"/>
              </w:rPr>
            </w:pPr>
            <w:r w:rsidRPr="00BB43E3">
              <w:rPr>
                <w:rFonts w:eastAsia="MS Mincho"/>
                <w:color w:val="000000"/>
                <w:lang w:eastAsia="en-GB"/>
              </w:rPr>
              <w:t>Access stratum security aspects, in alignment with requirements from SA3 [RAN2]</w:t>
            </w:r>
          </w:p>
          <w:p w14:paraId="673447AB" w14:textId="77777777" w:rsidR="00BB43E3" w:rsidRPr="00BB43E3" w:rsidRDefault="00BB43E3" w:rsidP="0081686E">
            <w:pPr>
              <w:numPr>
                <w:ilvl w:val="0"/>
                <w:numId w:val="7"/>
              </w:numPr>
              <w:spacing w:after="120" w:line="276" w:lineRule="auto"/>
              <w:contextualSpacing/>
              <w:rPr>
                <w:rFonts w:eastAsia="MS Mincho"/>
                <w:bCs/>
                <w:lang w:eastAsia="en-GB"/>
              </w:rPr>
            </w:pPr>
            <w:r w:rsidRPr="00BB43E3">
              <w:rPr>
                <w:rFonts w:eastAsia="MS Mincho" w:hint="eastAsia"/>
                <w:color w:val="000000"/>
                <w:lang w:eastAsia="ja-JP"/>
              </w:rPr>
              <w:t>Radio s</w:t>
            </w:r>
            <w:r w:rsidRPr="00BB43E3">
              <w:rPr>
                <w:rFonts w:eastAsia="MS Mincho"/>
                <w:color w:val="000000"/>
                <w:lang w:eastAsia="en-GB"/>
              </w:rPr>
              <w:t>ignalling framework for UE capabilities, aiming at improvements and simplification compared to 5G NR [RAN2, RAN1, RAN4]</w:t>
            </w:r>
          </w:p>
          <w:p w14:paraId="25586EDB" w14:textId="1355BF70" w:rsidR="006656A2" w:rsidRPr="00BB43E3" w:rsidRDefault="00BB43E3" w:rsidP="0081686E">
            <w:pPr>
              <w:numPr>
                <w:ilvl w:val="0"/>
                <w:numId w:val="7"/>
              </w:numPr>
              <w:spacing w:after="120" w:line="276" w:lineRule="auto"/>
              <w:contextualSpacing/>
              <w:rPr>
                <w:rFonts w:eastAsia="MS Mincho"/>
                <w:bCs/>
                <w:lang w:eastAsia="en-GB"/>
              </w:rPr>
            </w:pPr>
            <w:r w:rsidRPr="00BB43E3">
              <w:rPr>
                <w:rFonts w:eastAsia="MS Mincho"/>
                <w:bCs/>
                <w:lang w:eastAsia="en-GB"/>
              </w:rPr>
              <w:t>Data transfer design to support various types of data (e.g. AI/ML, Sensing, etc) [RAN2</w:t>
            </w:r>
            <w:r w:rsidRPr="00BB43E3">
              <w:rPr>
                <w:rFonts w:eastAsia="MS Mincho" w:hint="eastAsia"/>
                <w:bCs/>
                <w:lang w:eastAsia="ja-JP"/>
              </w:rPr>
              <w:t xml:space="preserve">, </w:t>
            </w:r>
            <w:r w:rsidRPr="00BB43E3">
              <w:rPr>
                <w:rFonts w:eastAsia="MS Mincho"/>
                <w:bCs/>
                <w:lang w:eastAsia="en-GB"/>
              </w:rPr>
              <w:t>RAN3]</w:t>
            </w:r>
          </w:p>
        </w:tc>
      </w:tr>
    </w:tbl>
    <w:p w14:paraId="1E1723C9" w14:textId="77777777" w:rsidR="006656A2" w:rsidRDefault="006656A2" w:rsidP="0081686E">
      <w:pPr>
        <w:spacing w:line="276" w:lineRule="auto"/>
      </w:pPr>
    </w:p>
    <w:p w14:paraId="449D06CB" w14:textId="77777777" w:rsidR="0022403B" w:rsidRDefault="0022403B" w:rsidP="0022403B">
      <w:pPr>
        <w:spacing w:line="276" w:lineRule="auto"/>
      </w:pPr>
      <w:r>
        <w:t>RAN2#131bis discussed encoding/decoding, signalling structure, pain points of one-size-fits-all RRC model used up until 5G, and captured the following agreements:</w:t>
      </w:r>
    </w:p>
    <w:p w14:paraId="571A66C5" w14:textId="77777777" w:rsidR="0022403B" w:rsidRDefault="0022403B" w:rsidP="0022403B">
      <w:pPr>
        <w:pStyle w:val="Doc-text2"/>
      </w:pPr>
    </w:p>
    <w:p w14:paraId="2AE58948" w14:textId="77777777" w:rsidR="0022403B" w:rsidRPr="009368A8" w:rsidRDefault="0022403B" w:rsidP="0022403B">
      <w:pPr>
        <w:pStyle w:val="Doc-text2"/>
        <w:pBdr>
          <w:top w:val="single" w:sz="4" w:space="1" w:color="auto"/>
          <w:left w:val="single" w:sz="4" w:space="4" w:color="auto"/>
          <w:bottom w:val="single" w:sz="4" w:space="1" w:color="auto"/>
          <w:right w:val="single" w:sz="4" w:space="4" w:color="auto"/>
        </w:pBdr>
        <w:rPr>
          <w:b/>
          <w:bCs/>
        </w:rPr>
      </w:pPr>
      <w:r w:rsidRPr="009368A8">
        <w:rPr>
          <w:b/>
          <w:bCs/>
        </w:rPr>
        <w:t xml:space="preserve">Agreements </w:t>
      </w:r>
    </w:p>
    <w:p w14:paraId="42D05058" w14:textId="77777777" w:rsidR="0022403B" w:rsidRDefault="0022403B" w:rsidP="0022403B">
      <w:pPr>
        <w:pStyle w:val="Doc-text2"/>
        <w:numPr>
          <w:ilvl w:val="1"/>
          <w:numId w:val="30"/>
        </w:numPr>
        <w:pBdr>
          <w:top w:val="single" w:sz="4" w:space="1" w:color="auto"/>
          <w:left w:val="single" w:sz="4" w:space="4" w:color="auto"/>
          <w:bottom w:val="single" w:sz="4" w:space="1" w:color="auto"/>
          <w:right w:val="single" w:sz="4" w:space="4" w:color="auto"/>
        </w:pBdr>
        <w:tabs>
          <w:tab w:val="clear" w:pos="1622"/>
          <w:tab w:val="clear" w:pos="2699"/>
          <w:tab w:val="num" w:pos="1619"/>
        </w:tabs>
        <w:ind w:left="1619"/>
      </w:pPr>
      <w:r w:rsidRPr="00ED24C8">
        <w:t xml:space="preserve">ASN.1 is used for encoding of RRC </w:t>
      </w:r>
      <w:proofErr w:type="spellStart"/>
      <w:r w:rsidRPr="00ED24C8">
        <w:t>signaling</w:t>
      </w:r>
      <w:proofErr w:type="spellEnd"/>
      <w:r w:rsidRPr="00ED24C8">
        <w:t xml:space="preserve"> for 6G air interface</w:t>
      </w:r>
      <w:r>
        <w:t xml:space="preserve"> (same as NR)</w:t>
      </w:r>
      <w:r w:rsidRPr="00ED24C8">
        <w:t xml:space="preserve">. </w:t>
      </w:r>
    </w:p>
    <w:p w14:paraId="4CA71ADB" w14:textId="77777777" w:rsidR="0022403B" w:rsidRDefault="0022403B" w:rsidP="0022403B">
      <w:pPr>
        <w:pStyle w:val="Doc-text2"/>
        <w:numPr>
          <w:ilvl w:val="1"/>
          <w:numId w:val="30"/>
        </w:numPr>
        <w:pBdr>
          <w:top w:val="single" w:sz="4" w:space="1" w:color="auto"/>
          <w:left w:val="single" w:sz="4" w:space="4" w:color="auto"/>
          <w:bottom w:val="single" w:sz="4" w:space="1" w:color="auto"/>
          <w:right w:val="single" w:sz="4" w:space="4" w:color="auto"/>
        </w:pBdr>
        <w:tabs>
          <w:tab w:val="clear" w:pos="1622"/>
          <w:tab w:val="clear" w:pos="2699"/>
          <w:tab w:val="num" w:pos="1619"/>
        </w:tabs>
        <w:ind w:left="1619"/>
      </w:pPr>
      <w:r>
        <w:t>Study overall RRC structure, configuration improvements, improve readability of ASN.1 for RRC signalling</w:t>
      </w:r>
    </w:p>
    <w:p w14:paraId="41BE2A10" w14:textId="77777777" w:rsidR="0022403B" w:rsidRDefault="0022403B" w:rsidP="0022403B">
      <w:pPr>
        <w:pStyle w:val="Doc-text2"/>
        <w:numPr>
          <w:ilvl w:val="1"/>
          <w:numId w:val="30"/>
        </w:numPr>
        <w:pBdr>
          <w:top w:val="single" w:sz="4" w:space="1" w:color="auto"/>
          <w:left w:val="single" w:sz="4" w:space="4" w:color="auto"/>
          <w:bottom w:val="single" w:sz="4" w:space="1" w:color="auto"/>
          <w:right w:val="single" w:sz="4" w:space="4" w:color="auto"/>
        </w:pBdr>
        <w:tabs>
          <w:tab w:val="clear" w:pos="1622"/>
          <w:tab w:val="clear" w:pos="2699"/>
          <w:tab w:val="num" w:pos="1619"/>
        </w:tabs>
        <w:ind w:left="1619"/>
      </w:pPr>
      <w:r>
        <w:t xml:space="preserve">Study how to efficiently, reliably and unambiguously configure UEs while keeping signalling size small (e.g. improvements to delta </w:t>
      </w:r>
      <w:proofErr w:type="spellStart"/>
      <w:r>
        <w:t>signaling</w:t>
      </w:r>
      <w:proofErr w:type="spellEnd"/>
      <w:r>
        <w:t xml:space="preserve"> or no delta </w:t>
      </w:r>
      <w:proofErr w:type="spellStart"/>
      <w:r>
        <w:t>signaling</w:t>
      </w:r>
      <w:proofErr w:type="spellEnd"/>
      <w:r>
        <w:t xml:space="preserve">).  </w:t>
      </w:r>
    </w:p>
    <w:p w14:paraId="37606DDF" w14:textId="77777777" w:rsidR="0022403B" w:rsidRDefault="0022403B" w:rsidP="0022403B">
      <w:pPr>
        <w:pStyle w:val="Doc-text2"/>
        <w:numPr>
          <w:ilvl w:val="1"/>
          <w:numId w:val="30"/>
        </w:numPr>
        <w:pBdr>
          <w:top w:val="single" w:sz="4" w:space="1" w:color="auto"/>
          <w:left w:val="single" w:sz="4" w:space="4" w:color="auto"/>
          <w:bottom w:val="single" w:sz="4" w:space="1" w:color="auto"/>
          <w:right w:val="single" w:sz="4" w:space="4" w:color="auto"/>
        </w:pBdr>
        <w:tabs>
          <w:tab w:val="clear" w:pos="1622"/>
          <w:tab w:val="clear" w:pos="2699"/>
          <w:tab w:val="num" w:pos="1619"/>
        </w:tabs>
        <w:ind w:left="1619"/>
      </w:pPr>
      <w:r w:rsidRPr="00F73BAE">
        <w:t xml:space="preserve">RAN2 will </w:t>
      </w:r>
      <w:r>
        <w:t>study</w:t>
      </w:r>
      <w:r w:rsidRPr="00F73BAE">
        <w:t xml:space="preserve"> modular design of RRC for 6G</w:t>
      </w:r>
      <w:r>
        <w:t xml:space="preserve">.  Further study how to modularize RRC </w:t>
      </w:r>
      <w:r w:rsidRPr="00F73BAE">
        <w:t xml:space="preserve">e.g. </w:t>
      </w:r>
      <w:r>
        <w:t xml:space="preserve">based on features, functions, verticals, etc. </w:t>
      </w:r>
    </w:p>
    <w:p w14:paraId="0963D77C" w14:textId="77777777" w:rsidR="0022403B" w:rsidRPr="005C7F8D" w:rsidRDefault="0022403B" w:rsidP="0022403B">
      <w:pPr>
        <w:pStyle w:val="Doc-text2"/>
        <w:ind w:left="0" w:firstLine="0"/>
      </w:pPr>
    </w:p>
    <w:p w14:paraId="20A265B5" w14:textId="4CB57A1E" w:rsidR="00451BCC" w:rsidRPr="00BF1DA9" w:rsidRDefault="00BF1DA9" w:rsidP="0081686E">
      <w:pPr>
        <w:spacing w:line="276" w:lineRule="auto"/>
      </w:pPr>
      <w:r w:rsidRPr="00BF1DA9">
        <w:t>This document provides our initial views on RRC configuration improvements</w:t>
      </w:r>
      <w:r w:rsidR="001430E4">
        <w:t xml:space="preserve">, </w:t>
      </w:r>
      <w:r w:rsidRPr="00BF1DA9">
        <w:t>modularization of RRC structure</w:t>
      </w:r>
      <w:r w:rsidR="001430E4">
        <w:t>, and some thoughts on keeping the signalling size small (as per the Chair’s guidance for the agenda item)</w:t>
      </w:r>
      <w:r w:rsidRPr="00BF1DA9">
        <w:t>.</w:t>
      </w:r>
    </w:p>
    <w:p w14:paraId="70D202BB" w14:textId="3A840A92" w:rsidR="00DA7916" w:rsidRDefault="009D66AD" w:rsidP="0081686E">
      <w:pPr>
        <w:pStyle w:val="Heading1"/>
        <w:spacing w:line="276" w:lineRule="auto"/>
        <w:ind w:left="450"/>
      </w:pPr>
      <w:r>
        <w:lastRenderedPageBreak/>
        <w:t>Discussion</w:t>
      </w:r>
      <w:r w:rsidR="00613293">
        <w:t xml:space="preserve"> </w:t>
      </w:r>
    </w:p>
    <w:p w14:paraId="1BCE44CE" w14:textId="666AB0FF" w:rsidR="004E4B76" w:rsidRDefault="004E4B76" w:rsidP="004E4B76">
      <w:pPr>
        <w:pStyle w:val="Heading2"/>
        <w:spacing w:line="276" w:lineRule="auto"/>
        <w:ind w:left="540" w:hanging="540"/>
      </w:pPr>
      <w:r>
        <w:t>RRC Configuration Improvement: Minimize RRC reestablishment during (re)configuration</w:t>
      </w:r>
    </w:p>
    <w:p w14:paraId="53325239" w14:textId="77777777" w:rsidR="004E4B76" w:rsidRDefault="004E4B76" w:rsidP="004E4B76">
      <w:pPr>
        <w:spacing w:line="276" w:lineRule="auto"/>
      </w:pPr>
      <w:r>
        <w:t xml:space="preserve">As captured in the 4G and 5G specifications, RRC reconfiguration procedure is used to </w:t>
      </w:r>
      <w:r w:rsidRPr="009826DA">
        <w:t>modify an RRC connection, e.g.</w:t>
      </w:r>
      <w:r>
        <w:t xml:space="preserve"> </w:t>
      </w:r>
      <w:r w:rsidRPr="009826DA">
        <w:t>to establish/modify/release RBs/BH RLC channels/</w:t>
      </w:r>
      <w:proofErr w:type="spellStart"/>
      <w:r w:rsidRPr="009826DA">
        <w:t>Uu</w:t>
      </w:r>
      <w:proofErr w:type="spellEnd"/>
      <w:r w:rsidRPr="009826DA">
        <w:t xml:space="preserve"> Relay RLC channels/PC5 Relay RLC channels, to perform reconfiguration with sync,</w:t>
      </w:r>
      <w:r>
        <w:t xml:space="preserve"> </w:t>
      </w:r>
      <w:r w:rsidRPr="009826DA">
        <w:t xml:space="preserve">to setup/modify/release measurements, to add/modify/release </w:t>
      </w:r>
      <w:proofErr w:type="spellStart"/>
      <w:r w:rsidRPr="009826DA">
        <w:t>SCells</w:t>
      </w:r>
      <w:proofErr w:type="spellEnd"/>
      <w:r w:rsidRPr="009826DA">
        <w:t xml:space="preserve"> and cell groups, conditional reconfiguration configuration, LTM configuration, multi-path configuration.</w:t>
      </w:r>
      <w:r>
        <w:t xml:space="preserve"> </w:t>
      </w:r>
      <w:r w:rsidRPr="0051742F">
        <w:t>NAS dedicated information may be transferred from the Network to the UE as part of this procedure.</w:t>
      </w:r>
    </w:p>
    <w:p w14:paraId="4C89482C" w14:textId="77777777" w:rsidR="004E4B76" w:rsidRDefault="004E4B76" w:rsidP="004E4B76">
      <w:pPr>
        <w:spacing w:line="276" w:lineRule="auto"/>
      </w:pPr>
    </w:p>
    <w:tbl>
      <w:tblPr>
        <w:tblStyle w:val="TableGrid"/>
        <w:tblW w:w="0" w:type="auto"/>
        <w:jc w:val="center"/>
        <w:tblLook w:val="04A0" w:firstRow="1" w:lastRow="0" w:firstColumn="1" w:lastColumn="0" w:noHBand="0" w:noVBand="1"/>
      </w:tblPr>
      <w:tblGrid>
        <w:gridCol w:w="4621"/>
        <w:gridCol w:w="4739"/>
      </w:tblGrid>
      <w:tr w:rsidR="004E4B76" w14:paraId="568FA9AE" w14:textId="77777777" w:rsidTr="00434EB4">
        <w:trPr>
          <w:jc w:val="center"/>
        </w:trPr>
        <w:tc>
          <w:tcPr>
            <w:tcW w:w="4675" w:type="dxa"/>
          </w:tcPr>
          <w:p w14:paraId="49A2964D" w14:textId="77777777" w:rsidR="004E4B76" w:rsidRDefault="004E4B76" w:rsidP="00C26B71">
            <w:pPr>
              <w:spacing w:line="276" w:lineRule="auto"/>
              <w:jc w:val="center"/>
            </w:pPr>
            <w:r w:rsidRPr="00111462">
              <w:rPr>
                <w:noProof/>
              </w:rPr>
              <w:drawing>
                <wp:inline distT="0" distB="0" distL="0" distR="0" wp14:anchorId="531B6ACD" wp14:editId="6E213430">
                  <wp:extent cx="2857501" cy="1352550"/>
                  <wp:effectExtent l="0" t="0" r="0" b="0"/>
                  <wp:docPr id="1724744914" name="Picture 2" descr="A black background with a black square&#10;&#10;AI-generated content may be incorrect.">
                    <a:extLst xmlns:a="http://schemas.openxmlformats.org/drawingml/2006/main">
                      <a:ext uri="{FF2B5EF4-FFF2-40B4-BE49-F238E27FC236}">
                        <a16:creationId xmlns:a16="http://schemas.microsoft.com/office/drawing/2014/main" id="{A937524A-43CC-6CEA-CA6B-4324EF9A56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744914" name="Picture 2" descr="A black background with a black square&#10;&#10;AI-generated content may be incorrect.">
                            <a:extLst>
                              <a:ext uri="{FF2B5EF4-FFF2-40B4-BE49-F238E27FC236}">
                                <a16:creationId xmlns:a16="http://schemas.microsoft.com/office/drawing/2014/main" id="{A937524A-43CC-6CEA-CA6B-4324EF9A563F}"/>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1" cy="1352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4675" w:type="dxa"/>
          </w:tcPr>
          <w:p w14:paraId="7D6CEB66" w14:textId="77777777" w:rsidR="004E4B76" w:rsidRDefault="004E4B76" w:rsidP="00C26B71">
            <w:pPr>
              <w:spacing w:line="276" w:lineRule="auto"/>
              <w:jc w:val="center"/>
            </w:pPr>
            <w:r w:rsidRPr="00111462">
              <w:rPr>
                <w:noProof/>
              </w:rPr>
              <w:drawing>
                <wp:inline distT="0" distB="0" distL="0" distR="0" wp14:anchorId="0846B15F" wp14:editId="3C1354AB">
                  <wp:extent cx="2924176" cy="1390650"/>
                  <wp:effectExtent l="0" t="0" r="9525" b="0"/>
                  <wp:docPr id="653215143" name="Picture 3" descr="A black background with a black square&#10;&#10;AI-generated content may be incorrect.">
                    <a:extLst xmlns:a="http://schemas.openxmlformats.org/drawingml/2006/main">
                      <a:ext uri="{FF2B5EF4-FFF2-40B4-BE49-F238E27FC236}">
                        <a16:creationId xmlns:a16="http://schemas.microsoft.com/office/drawing/2014/main" id="{6C0FB03A-45A0-9B60-D984-E0AB2852EA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215143" name="Picture 3" descr="A black background with a black square&#10;&#10;AI-generated content may be incorrect.">
                            <a:extLst>
                              <a:ext uri="{FF2B5EF4-FFF2-40B4-BE49-F238E27FC236}">
                                <a16:creationId xmlns:a16="http://schemas.microsoft.com/office/drawing/2014/main" id="{6C0FB03A-45A0-9B60-D984-E0AB2852EA6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4176" cy="13906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4E4B76" w14:paraId="240BDC86" w14:textId="77777777" w:rsidTr="00434EB4">
        <w:trPr>
          <w:jc w:val="center"/>
        </w:trPr>
        <w:tc>
          <w:tcPr>
            <w:tcW w:w="4675" w:type="dxa"/>
          </w:tcPr>
          <w:p w14:paraId="606D5B57" w14:textId="77777777" w:rsidR="004E4B76" w:rsidRPr="00111462" w:rsidRDefault="004E4B76" w:rsidP="00C26B71">
            <w:pPr>
              <w:spacing w:line="276" w:lineRule="auto"/>
              <w:jc w:val="center"/>
              <w:rPr>
                <w:lang w:val="en-US"/>
              </w:rPr>
            </w:pPr>
            <w:r>
              <w:rPr>
                <w:b/>
                <w:bCs/>
              </w:rPr>
              <w:t xml:space="preserve">NR </w:t>
            </w:r>
            <w:r w:rsidRPr="00111462">
              <w:rPr>
                <w:b/>
                <w:bCs/>
              </w:rPr>
              <w:t>RRC reconfiguration, successful</w:t>
            </w:r>
          </w:p>
        </w:tc>
        <w:tc>
          <w:tcPr>
            <w:tcW w:w="4675" w:type="dxa"/>
          </w:tcPr>
          <w:p w14:paraId="5E55FE5B" w14:textId="77777777" w:rsidR="004E4B76" w:rsidRPr="00657E15" w:rsidRDefault="004E4B76" w:rsidP="00C26B71">
            <w:pPr>
              <w:keepNext/>
              <w:spacing w:line="276" w:lineRule="auto"/>
              <w:jc w:val="center"/>
              <w:rPr>
                <w:lang w:val="en-US"/>
              </w:rPr>
            </w:pPr>
            <w:r>
              <w:rPr>
                <w:b/>
                <w:bCs/>
              </w:rPr>
              <w:t xml:space="preserve">NR </w:t>
            </w:r>
            <w:r w:rsidRPr="00657E15">
              <w:rPr>
                <w:b/>
                <w:bCs/>
              </w:rPr>
              <w:t>RRC reconfiguration, failure</w:t>
            </w:r>
          </w:p>
        </w:tc>
      </w:tr>
    </w:tbl>
    <w:p w14:paraId="7617D6FE" w14:textId="5BB7CCFA" w:rsidR="004E4B76" w:rsidRDefault="004E4B76" w:rsidP="004E4B76">
      <w:pPr>
        <w:pStyle w:val="Caption"/>
        <w:spacing w:line="276" w:lineRule="auto"/>
        <w:jc w:val="center"/>
      </w:pPr>
      <w:r>
        <w:t xml:space="preserve">Figure </w:t>
      </w:r>
      <w:r>
        <w:fldChar w:fldCharType="begin"/>
      </w:r>
      <w:r>
        <w:instrText xml:space="preserve"> SEQ Figure \* ARABIC </w:instrText>
      </w:r>
      <w:r>
        <w:fldChar w:fldCharType="separate"/>
      </w:r>
      <w:r>
        <w:fldChar w:fldCharType="end"/>
      </w:r>
      <w:r>
        <w:t xml:space="preserve"> NR RRC Reconfiguration</w:t>
      </w:r>
    </w:p>
    <w:p w14:paraId="0B9FD812" w14:textId="781CB9F0" w:rsidR="004E4B76" w:rsidRDefault="004E4B76" w:rsidP="004E4B76">
      <w:pPr>
        <w:spacing w:line="276" w:lineRule="auto"/>
      </w:pPr>
      <w:r>
        <w:t xml:space="preserve">Although we believe NW to be </w:t>
      </w:r>
      <w:r w:rsidR="00FD02FC">
        <w:t>quite</w:t>
      </w:r>
      <w:r>
        <w:t xml:space="preserve"> good at providing the right configurations, in the real deployments we have observed a tangible portion of reconfigurations are such that the UE cannot apply the whole configuration. </w:t>
      </w:r>
    </w:p>
    <w:p w14:paraId="0E30DF84" w14:textId="77777777" w:rsidR="004E4B76" w:rsidRDefault="004E4B76" w:rsidP="004E4B76">
      <w:pPr>
        <w:spacing w:line="276" w:lineRule="auto"/>
      </w:pPr>
      <w:r>
        <w:t>I</w:t>
      </w:r>
      <w:r w:rsidRPr="00C801A8">
        <w:t xml:space="preserve">f </w:t>
      </w:r>
      <w:r>
        <w:t xml:space="preserve">a </w:t>
      </w:r>
      <w:r w:rsidRPr="00C801A8">
        <w:t xml:space="preserve">UE cannot apply some (part) of the NW-provided configuration, </w:t>
      </w:r>
      <w:r>
        <w:t xml:space="preserve">while a majority of the configuration is good, </w:t>
      </w:r>
      <w:r w:rsidRPr="00C801A8">
        <w:t xml:space="preserve">generally </w:t>
      </w:r>
      <w:r>
        <w:t xml:space="preserve">the </w:t>
      </w:r>
      <w:r w:rsidRPr="00C801A8">
        <w:t xml:space="preserve">whole configuration </w:t>
      </w:r>
      <w:r>
        <w:t>is</w:t>
      </w:r>
      <w:r w:rsidRPr="00C801A8">
        <w:t xml:space="preserve"> useless. When problematic configurations are encountered, or when reconfiguration failure occurs, currently (in NR</w:t>
      </w:r>
      <w:r>
        <w:t xml:space="preserve"> and LTE</w:t>
      </w:r>
      <w:r w:rsidRPr="00C801A8">
        <w:t>)</w:t>
      </w:r>
      <w:r>
        <w:t>, t</w:t>
      </w:r>
      <w:r w:rsidRPr="00C801A8">
        <w:t>he UE initiates connection re-establishment procedure (</w:t>
      </w:r>
      <w:r>
        <w:t xml:space="preserve">e.g. </w:t>
      </w:r>
      <w:r w:rsidRPr="00C801A8">
        <w:t>see TS 38.331 section 5.3.5.8.2)</w:t>
      </w:r>
      <w:r>
        <w:t xml:space="preserve">. </w:t>
      </w:r>
    </w:p>
    <w:p w14:paraId="39D6F5BC" w14:textId="77777777" w:rsidR="004E4B76" w:rsidRDefault="004E4B76" w:rsidP="00AE66EA">
      <w:pPr>
        <w:pStyle w:val="Observation"/>
        <w:rPr>
          <w:rFonts w:eastAsia="SimSun"/>
          <w:lang w:val="en-US" w:eastAsia="zh-CN"/>
        </w:rPr>
      </w:pPr>
      <w:bookmarkStart w:id="1" w:name="_Toc213078820"/>
      <w:bookmarkStart w:id="2" w:name="_Toc213079672"/>
      <w:bookmarkStart w:id="3" w:name="_Toc213079998"/>
      <w:bookmarkStart w:id="4" w:name="_Toc213080079"/>
      <w:bookmarkStart w:id="5" w:name="_Toc213080445"/>
      <w:bookmarkStart w:id="6" w:name="_Toc213080656"/>
      <w:bookmarkStart w:id="7" w:name="_Toc213167009"/>
      <w:bookmarkStart w:id="8" w:name="_Toc213170217"/>
      <w:bookmarkStart w:id="9" w:name="_Toc213170431"/>
      <w:bookmarkStart w:id="10" w:name="_Toc213260875"/>
      <w:bookmarkStart w:id="11" w:name="_Toc213261062"/>
      <w:bookmarkStart w:id="12" w:name="_Toc213261463"/>
      <w:bookmarkStart w:id="13" w:name="_Toc213261485"/>
      <w:bookmarkStart w:id="14" w:name="_Toc213261785"/>
      <w:bookmarkStart w:id="15" w:name="_Toc213261874"/>
      <w:bookmarkStart w:id="16" w:name="_Toc213262075"/>
      <w:bookmarkStart w:id="17" w:name="_Toc213262134"/>
      <w:bookmarkStart w:id="18" w:name="_Toc213262172"/>
      <w:bookmarkStart w:id="19" w:name="_Toc213262240"/>
      <w:bookmarkStart w:id="20" w:name="_Toc213263512"/>
      <w:bookmarkStart w:id="21" w:name="_Toc213263590"/>
      <w:bookmarkStart w:id="22" w:name="_Toc213264877"/>
      <w:bookmarkStart w:id="23" w:name="_Toc213266248"/>
      <w:bookmarkStart w:id="24" w:name="_Toc213266294"/>
      <w:bookmarkStart w:id="25" w:name="_Toc213361094"/>
      <w:r>
        <w:rPr>
          <w:rFonts w:eastAsia="SimSun"/>
          <w:lang w:val="en-US" w:eastAsia="zh-CN"/>
        </w:rPr>
        <w:t>In 5G, i</w:t>
      </w:r>
      <w:r w:rsidRPr="00E90364">
        <w:rPr>
          <w:rFonts w:eastAsia="SimSun"/>
          <w:lang w:val="en-US" w:eastAsia="zh-CN"/>
        </w:rPr>
        <w:t>f a UE cannot apply some (part) of the NW-provided configuration, while a majority of the configuration is good, generally the whole configuration is useless. When problematic configurations are encountered, or when reconfiguration failure occurs, currently the UE initiates connection re-establishment procedure.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BC60BF9" w14:textId="77777777" w:rsidR="00B75319" w:rsidRDefault="00B75319" w:rsidP="00B75319">
      <w:pPr>
        <w:spacing w:line="276" w:lineRule="auto"/>
      </w:pPr>
      <w:r w:rsidRPr="00C801A8">
        <w:t xml:space="preserve">Even after the UE does connection re-establishment, there is no guarantee that the NW provided new configurations can be successfully applied. </w:t>
      </w:r>
    </w:p>
    <w:p w14:paraId="42590FB3" w14:textId="59F53459" w:rsidR="002F27ED" w:rsidRDefault="004E4B76" w:rsidP="002F27ED">
      <w:pPr>
        <w:spacing w:line="276" w:lineRule="auto"/>
      </w:pPr>
      <w:r>
        <w:t xml:space="preserve">In 6G, the design principle should be such that </w:t>
      </w:r>
      <w:r w:rsidRPr="0005558C">
        <w:t xml:space="preserve">UE </w:t>
      </w:r>
      <w:r>
        <w:t xml:space="preserve">should be allowed to </w:t>
      </w:r>
      <w:r w:rsidRPr="0005558C">
        <w:t>keep</w:t>
      </w:r>
      <w:r>
        <w:t>/apply</w:t>
      </w:r>
      <w:r w:rsidRPr="0005558C">
        <w:t xml:space="preserve"> the good (part of) configuration. </w:t>
      </w:r>
      <w:r>
        <w:t>This is to enable</w:t>
      </w:r>
      <w:r w:rsidRPr="0005558C">
        <w:t xml:space="preserve"> the UE to avoid a re-establishment procedure </w:t>
      </w:r>
      <w:r>
        <w:t>(while</w:t>
      </w:r>
      <w:r w:rsidRPr="0005558C">
        <w:t xml:space="preserve"> applying the partial (good) configuration</w:t>
      </w:r>
      <w:r>
        <w:t>)</w:t>
      </w:r>
      <w:r w:rsidRPr="0005558C">
        <w:t>.</w:t>
      </w:r>
      <w:r>
        <w:t xml:space="preserve"> </w:t>
      </w:r>
      <w:r w:rsidR="002F27ED">
        <w:t>The primary purpose of partial reconfiguration would be to allow the UE and network to continue functioning without triggering a call drop or re-establishment when certain configurations are considered “invalid”.</w:t>
      </w:r>
    </w:p>
    <w:p w14:paraId="2BC8CBC3" w14:textId="77777777" w:rsidR="002C03E5" w:rsidRDefault="004E4B76" w:rsidP="002C03E5">
      <w:pPr>
        <w:spacing w:line="276" w:lineRule="auto"/>
      </w:pPr>
      <w:r>
        <w:t>RAN2#131bis briefly discussed this issue</w:t>
      </w:r>
      <w:r w:rsidR="002C03E5">
        <w:t xml:space="preserve">. </w:t>
      </w:r>
    </w:p>
    <w:p w14:paraId="3FAF9804" w14:textId="1C1D5168" w:rsidR="002C03E5" w:rsidRDefault="002C03E5" w:rsidP="002C03E5">
      <w:pPr>
        <w:spacing w:line="276" w:lineRule="auto"/>
      </w:pPr>
      <w:r>
        <w:t xml:space="preserve">Some companies argued that the dynamic UE capability update or UAI could solve these problems. However, the problem may be more dynamic than UE capability update (note it takes some time to update the NW with the new/restricted capabilities)​. UAI has its own baggage (UE needs to declare the capability for UAI, network </w:t>
      </w:r>
      <w:proofErr w:type="gramStart"/>
      <w:r>
        <w:t>has to</w:t>
      </w:r>
      <w:proofErr w:type="gramEnd"/>
      <w:r>
        <w:t xml:space="preserve"> </w:t>
      </w:r>
      <w:r>
        <w:lastRenderedPageBreak/>
        <w:t>configure UE to allow sending the UAI for specific cases, UE sends UAI, and ultimately NW is not obliged to act upon it in any case).</w:t>
      </w:r>
    </w:p>
    <w:p w14:paraId="3A95B058" w14:textId="7C1FBC14" w:rsidR="002C03E5" w:rsidRDefault="002C03E5" w:rsidP="002C03E5">
      <w:pPr>
        <w:spacing w:line="276" w:lineRule="auto"/>
      </w:pPr>
      <w:r>
        <w:t>Some companies commented that these are bad network configurations which should be handled by the NW implementation. However, even with best intentions from the NW side, we observe a tangible number of problematic reconfigurations</w:t>
      </w:r>
      <w:r w:rsidR="00E27122">
        <w:t>.</w:t>
      </w:r>
      <w:r>
        <w:t xml:space="preserve"> </w:t>
      </w:r>
      <w:r w:rsidR="00E27122">
        <w:t>And such problems are more prevalent when the technology is just being deployed and not mature enough, especially in new markets where configurations take time to stabilize and the UE must implement targeted workarounds to enable these markets.</w:t>
      </w:r>
      <w:r>
        <w:t xml:space="preserve"> </w:t>
      </w:r>
    </w:p>
    <w:p w14:paraId="68AEF9B9" w14:textId="561B5207" w:rsidR="004E4B76" w:rsidRDefault="002C03E5" w:rsidP="004E4B76">
      <w:pPr>
        <w:spacing w:line="276" w:lineRule="auto"/>
      </w:pPr>
      <w:r>
        <w:t>After some initial discussion, RAN2#131bis</w:t>
      </w:r>
      <w:r w:rsidR="004E4B76">
        <w:t xml:space="preserve"> captured the following:</w:t>
      </w:r>
    </w:p>
    <w:p w14:paraId="1BAF2246" w14:textId="6BF5C9F4" w:rsidR="004E4B76" w:rsidRDefault="004E4B76" w:rsidP="004E4B76">
      <w:pPr>
        <w:spacing w:line="276" w:lineRule="auto"/>
        <w:ind w:left="720"/>
        <w:rPr>
          <w:b/>
          <w:bCs/>
        </w:rPr>
      </w:pPr>
      <w:r>
        <w:t xml:space="preserve"> </w:t>
      </w:r>
      <w:r w:rsidRPr="0025589F">
        <w:rPr>
          <w:b/>
          <w:bCs/>
        </w:rPr>
        <w:t xml:space="preserve">=&gt; For next meeting, can study the reasons why these failures </w:t>
      </w:r>
      <w:proofErr w:type="gramStart"/>
      <w:r w:rsidRPr="0025589F">
        <w:rPr>
          <w:b/>
          <w:bCs/>
        </w:rPr>
        <w:t>happens</w:t>
      </w:r>
      <w:proofErr w:type="gramEnd"/>
      <w:r w:rsidRPr="0025589F">
        <w:rPr>
          <w:b/>
          <w:bCs/>
        </w:rPr>
        <w:t xml:space="preserve"> and understand the root cause of the problem.   </w:t>
      </w:r>
    </w:p>
    <w:p w14:paraId="46653B21" w14:textId="2BC36610" w:rsidR="001D73CA" w:rsidRDefault="001D73CA" w:rsidP="00B55645">
      <w:pPr>
        <w:spacing w:line="276" w:lineRule="auto"/>
      </w:pPr>
    </w:p>
    <w:p w14:paraId="7198645A" w14:textId="6C07905E" w:rsidR="00B55645" w:rsidRDefault="00C90BB7" w:rsidP="00B55645">
      <w:pPr>
        <w:spacing w:line="276" w:lineRule="auto"/>
      </w:pPr>
      <w:r>
        <w:t>Based on the above guideline, we provide here some actual problems we have observed</w:t>
      </w:r>
      <w:r w:rsidR="00EB0122">
        <w:t>, followed by one example which is not observed yet but</w:t>
      </w:r>
      <w:r w:rsidR="001D73CA">
        <w:t xml:space="preserve"> has been brought up </w:t>
      </w:r>
      <w:r w:rsidR="00F46D7F">
        <w:t>during the</w:t>
      </w:r>
      <w:r w:rsidR="001D73CA">
        <w:t xml:space="preserve"> </w:t>
      </w:r>
      <w:r w:rsidR="00F46D7F">
        <w:t>discussions.</w:t>
      </w:r>
    </w:p>
    <w:p w14:paraId="176F620F" w14:textId="77777777" w:rsidR="00434EB4" w:rsidRDefault="00434EB4" w:rsidP="006F242C">
      <w:pPr>
        <w:spacing w:line="276" w:lineRule="auto"/>
        <w:rPr>
          <w:b/>
          <w:bCs/>
        </w:rPr>
      </w:pPr>
    </w:p>
    <w:p w14:paraId="5FB98F29" w14:textId="22B5118F" w:rsidR="006F242C" w:rsidRPr="006F242C" w:rsidRDefault="006F242C" w:rsidP="006F242C">
      <w:pPr>
        <w:spacing w:line="276" w:lineRule="auto"/>
        <w:rPr>
          <w:b/>
          <w:bCs/>
        </w:rPr>
      </w:pPr>
      <w:r w:rsidRPr="006F242C">
        <w:rPr>
          <w:b/>
          <w:bCs/>
        </w:rPr>
        <w:t>Example Scenario 1: SUL/NUL BWP mismatch for RACH</w:t>
      </w:r>
    </w:p>
    <w:p w14:paraId="799250A3" w14:textId="7B073E00" w:rsidR="006F242C" w:rsidRPr="006F242C" w:rsidRDefault="005A5E7E" w:rsidP="006F242C">
      <w:pPr>
        <w:spacing w:line="276" w:lineRule="auto"/>
      </w:pPr>
      <w:r>
        <w:t xml:space="preserve">One example of scenario we observed is as follows: </w:t>
      </w:r>
      <w:proofErr w:type="spellStart"/>
      <w:r w:rsidR="006F242C" w:rsidRPr="006F242C">
        <w:t>gNB</w:t>
      </w:r>
      <w:proofErr w:type="spellEnd"/>
      <w:r w:rsidR="006F242C" w:rsidRPr="006F242C">
        <w:t xml:space="preserve"> configures BWP-1 on SUL with RACH resources. </w:t>
      </w:r>
      <w:proofErr w:type="spellStart"/>
      <w:r w:rsidR="006F242C" w:rsidRPr="006F242C">
        <w:t>gNB</w:t>
      </w:r>
      <w:proofErr w:type="spellEnd"/>
      <w:r w:rsidR="006F242C" w:rsidRPr="006F242C">
        <w:t xml:space="preserve"> didn't configure BWP-1 on associated downlink</w:t>
      </w:r>
      <w:r>
        <w:t xml:space="preserve">. </w:t>
      </w:r>
      <w:r w:rsidR="006F242C" w:rsidRPr="006F242C">
        <w:t xml:space="preserve">RACH using BWP-1 of SUL </w:t>
      </w:r>
      <w:r w:rsidR="00C32A73">
        <w:t xml:space="preserve">is </w:t>
      </w:r>
      <w:r w:rsidR="006F242C" w:rsidRPr="006F242C">
        <w:t>not possible</w:t>
      </w:r>
      <w:r w:rsidR="00C32A73">
        <w:t xml:space="preserve">. </w:t>
      </w:r>
      <w:proofErr w:type="spellStart"/>
      <w:r w:rsidR="006F242C" w:rsidRPr="006F242C">
        <w:t>gNB</w:t>
      </w:r>
      <w:proofErr w:type="spellEnd"/>
      <w:r w:rsidR="006F242C" w:rsidRPr="006F242C">
        <w:t xml:space="preserve"> also switches UE to active BWP = 1 for SUL</w:t>
      </w:r>
      <w:r w:rsidR="00C32A73">
        <w:t xml:space="preserve">. In terms </w:t>
      </w:r>
      <w:proofErr w:type="gramStart"/>
      <w:r w:rsidR="00C32A73">
        <w:t xml:space="preserve">of </w:t>
      </w:r>
      <w:r w:rsidR="000B1CA2">
        <w:t xml:space="preserve"> </w:t>
      </w:r>
      <w:r w:rsidR="00C32A73">
        <w:t>v</w:t>
      </w:r>
      <w:r w:rsidR="006F242C" w:rsidRPr="006F242C">
        <w:t>alidity</w:t>
      </w:r>
      <w:proofErr w:type="gramEnd"/>
      <w:r w:rsidR="006F242C" w:rsidRPr="006F242C">
        <w:t xml:space="preserve"> of </w:t>
      </w:r>
      <w:r w:rsidR="000B1CA2" w:rsidRPr="006F242C">
        <w:t>signalling</w:t>
      </w:r>
      <w:r w:rsidR="00C32A73">
        <w:t xml:space="preserve"> - </w:t>
      </w:r>
      <w:r w:rsidR="006F242C" w:rsidRPr="006F242C">
        <w:t xml:space="preserve">ASN.1 wise, all </w:t>
      </w:r>
      <w:r w:rsidR="000B1CA2" w:rsidRPr="006F242C">
        <w:t>signalling</w:t>
      </w:r>
      <w:r w:rsidR="006F242C" w:rsidRPr="006F242C">
        <w:t xml:space="preserve"> is valid</w:t>
      </w:r>
      <w:r w:rsidR="00C32A73">
        <w:t xml:space="preserve">; </w:t>
      </w:r>
      <w:r w:rsidR="006F242C" w:rsidRPr="006F242C">
        <w:t xml:space="preserve">UE capability wise, everything is valid.  </w:t>
      </w:r>
      <w:r w:rsidR="00C32A73">
        <w:t>So, a</w:t>
      </w:r>
      <w:r w:rsidR="006F242C" w:rsidRPr="006F242C">
        <w:t xml:space="preserve">t high level, all configuration seems valid. </w:t>
      </w:r>
      <w:r w:rsidR="00C32A73">
        <w:t xml:space="preserve">However, </w:t>
      </w:r>
      <w:r w:rsidR="006F242C" w:rsidRPr="006F242C">
        <w:t>when</w:t>
      </w:r>
      <w:r w:rsidR="00C32A73">
        <w:t xml:space="preserve"> the</w:t>
      </w:r>
      <w:r w:rsidR="006F242C" w:rsidRPr="006F242C">
        <w:t xml:space="preserve"> UE would attempt to RACH on BWP-1 of SUL, in practice it won't succeed.</w:t>
      </w:r>
      <w:r w:rsidR="00C32A73">
        <w:t xml:space="preserve"> </w:t>
      </w:r>
      <w:r w:rsidR="006F242C" w:rsidRPr="006F242C">
        <w:t> </w:t>
      </w:r>
    </w:p>
    <w:p w14:paraId="7D2C7C5D" w14:textId="77777777" w:rsidR="006F242C" w:rsidRPr="006F242C" w:rsidRDefault="006F242C" w:rsidP="006F242C">
      <w:pPr>
        <w:spacing w:line="276" w:lineRule="auto"/>
        <w:rPr>
          <w:b/>
          <w:bCs/>
        </w:rPr>
      </w:pPr>
      <w:r w:rsidRPr="006F242C">
        <w:rPr>
          <w:b/>
          <w:bCs/>
        </w:rPr>
        <w:t>Possible Resolution:</w:t>
      </w:r>
    </w:p>
    <w:p w14:paraId="777AFCEF" w14:textId="1FCC3B6D" w:rsidR="00C90BB7" w:rsidRDefault="006F242C" w:rsidP="006F242C">
      <w:pPr>
        <w:spacing w:line="276" w:lineRule="auto"/>
      </w:pPr>
      <w:r w:rsidRPr="006F242C">
        <w:t xml:space="preserve">Neither dynamic UE capability </w:t>
      </w:r>
      <w:r w:rsidR="00C32A73" w:rsidRPr="006F242C">
        <w:t>updates</w:t>
      </w:r>
      <w:r w:rsidRPr="006F242C">
        <w:t xml:space="preserve"> </w:t>
      </w:r>
      <w:r w:rsidR="00C32A73">
        <w:t>n</w:t>
      </w:r>
      <w:r w:rsidRPr="006F242C">
        <w:t xml:space="preserve">or UAI </w:t>
      </w:r>
      <w:r w:rsidR="00C32A73">
        <w:t>w</w:t>
      </w:r>
      <w:r w:rsidRPr="006F242C">
        <w:t>ould solve this problem. Only</w:t>
      </w:r>
      <w:r w:rsidR="00C32A73">
        <w:t xml:space="preserve"> possible resolution without needing UE reestablishment would involve</w:t>
      </w:r>
      <w:r w:rsidRPr="006F242C">
        <w:t xml:space="preserve"> UE trimming out BWP-1 of SUL and let</w:t>
      </w:r>
      <w:r w:rsidR="00C32A73">
        <w:t>ting</w:t>
      </w:r>
      <w:r w:rsidRPr="006F242C">
        <w:t xml:space="preserve"> </w:t>
      </w:r>
      <w:proofErr w:type="spellStart"/>
      <w:r w:rsidRPr="006F242C">
        <w:t>gNB</w:t>
      </w:r>
      <w:proofErr w:type="spellEnd"/>
      <w:r w:rsidRPr="006F242C">
        <w:t xml:space="preserve"> know about current active BWP</w:t>
      </w:r>
      <w:r w:rsidR="00C32A73">
        <w:t>. Then this</w:t>
      </w:r>
      <w:r w:rsidRPr="006F242C">
        <w:t xml:space="preserve"> could fix the problem immediately</w:t>
      </w:r>
      <w:r w:rsidR="00C32A73">
        <w:t>.</w:t>
      </w:r>
    </w:p>
    <w:p w14:paraId="08D55754" w14:textId="77777777" w:rsidR="00C32A73" w:rsidRDefault="00C32A73" w:rsidP="006F242C">
      <w:pPr>
        <w:spacing w:line="276" w:lineRule="auto"/>
      </w:pPr>
    </w:p>
    <w:p w14:paraId="6D52E64D" w14:textId="3965CBA9" w:rsidR="00E0541B" w:rsidRPr="00E0541B" w:rsidRDefault="00E0541B" w:rsidP="00E0541B">
      <w:pPr>
        <w:spacing w:line="276" w:lineRule="auto"/>
        <w:rPr>
          <w:b/>
          <w:bCs/>
        </w:rPr>
      </w:pPr>
      <w:r w:rsidRPr="00E0541B">
        <w:rPr>
          <w:b/>
          <w:bCs/>
        </w:rPr>
        <w:t xml:space="preserve">Example Scenario </w:t>
      </w:r>
      <w:r w:rsidR="00C7722E">
        <w:rPr>
          <w:b/>
          <w:bCs/>
        </w:rPr>
        <w:t>2</w:t>
      </w:r>
      <w:r w:rsidRPr="00E0541B">
        <w:rPr>
          <w:b/>
          <w:bCs/>
        </w:rPr>
        <w:t>: UL CA SRS / UL Tx Combo Issue</w:t>
      </w:r>
    </w:p>
    <w:p w14:paraId="772DC82B" w14:textId="7CA9F12C" w:rsidR="00E0541B" w:rsidRPr="00E0541B" w:rsidRDefault="00E0541B" w:rsidP="00E0541B">
      <w:pPr>
        <w:spacing w:line="276" w:lineRule="auto"/>
      </w:pPr>
      <w:proofErr w:type="spellStart"/>
      <w:r w:rsidRPr="00E0541B">
        <w:t>gNB</w:t>
      </w:r>
      <w:proofErr w:type="spellEnd"/>
      <w:r w:rsidRPr="00E0541B">
        <w:t xml:space="preserve"> leaves a 2-port SRS configured when adding a second UL (instead of switching to 1-port); or </w:t>
      </w:r>
      <w:proofErr w:type="spellStart"/>
      <w:r w:rsidRPr="00E0541B">
        <w:t>gNB</w:t>
      </w:r>
      <w:proofErr w:type="spellEnd"/>
      <w:r w:rsidRPr="00E0541B">
        <w:t xml:space="preserve"> adds concurrent UL MIMO on one cell + UL on another CC without enabling UL Tx switching.</w:t>
      </w:r>
      <w:r>
        <w:t xml:space="preserve"> Consequently, </w:t>
      </w:r>
      <w:r w:rsidR="00BF089B">
        <w:t xml:space="preserve">even though ASN.1 wise all signalling is valid, the </w:t>
      </w:r>
      <w:r w:rsidRPr="00E0541B">
        <w:t>RRC config exceeds UE capability</w:t>
      </w:r>
      <w:r>
        <w:t xml:space="preserve">. </w:t>
      </w:r>
      <w:r w:rsidRPr="00E0541B">
        <w:t>Although there is general expectation that NW should respect UE capability, in practice such configurations are regularly encountered.</w:t>
      </w:r>
      <w:r w:rsidR="00807724">
        <w:t xml:space="preserve"> As a result, </w:t>
      </w:r>
      <w:r w:rsidRPr="00E0541B">
        <w:t xml:space="preserve">UE cannot apply UL </w:t>
      </w:r>
      <w:proofErr w:type="gramStart"/>
      <w:r w:rsidRPr="00E0541B">
        <w:t>config</w:t>
      </w:r>
      <w:proofErr w:type="gramEnd"/>
      <w:r w:rsidR="00807724">
        <w:t xml:space="preserve"> and</w:t>
      </w:r>
      <w:r w:rsidRPr="00E0541B">
        <w:t xml:space="preserve"> </w:t>
      </w:r>
      <w:r w:rsidR="00802417">
        <w:t>r</w:t>
      </w:r>
      <w:r w:rsidRPr="00E0541B">
        <w:t>econfig</w:t>
      </w:r>
      <w:r w:rsidR="00802417">
        <w:t>uration</w:t>
      </w:r>
      <w:r w:rsidRPr="00E0541B">
        <w:t xml:space="preserve"> fails </w:t>
      </w:r>
      <w:r w:rsidR="00802417">
        <w:t>resulting in</w:t>
      </w:r>
      <w:r w:rsidRPr="00E0541B">
        <w:t xml:space="preserve"> RLF.</w:t>
      </w:r>
    </w:p>
    <w:p w14:paraId="32650837" w14:textId="492378B0" w:rsidR="00E0541B" w:rsidRPr="00E0541B" w:rsidRDefault="00E0541B" w:rsidP="00E0541B">
      <w:pPr>
        <w:spacing w:line="276" w:lineRule="auto"/>
        <w:rPr>
          <w:b/>
          <w:bCs/>
        </w:rPr>
      </w:pPr>
      <w:r w:rsidRPr="00E0541B">
        <w:rPr>
          <w:b/>
          <w:bCs/>
        </w:rPr>
        <w:t>Possible Resolution:</w:t>
      </w:r>
    </w:p>
    <w:p w14:paraId="0BE98D7C" w14:textId="4B3E6286" w:rsidR="00C32A73" w:rsidRDefault="00E0541B" w:rsidP="00E0541B">
      <w:pPr>
        <w:spacing w:line="276" w:lineRule="auto"/>
      </w:pPr>
      <w:r w:rsidRPr="00E0541B">
        <w:t xml:space="preserve">Neither dynamic UE capability </w:t>
      </w:r>
      <w:r w:rsidR="00802417" w:rsidRPr="00E0541B">
        <w:t>updates</w:t>
      </w:r>
      <w:r w:rsidRPr="00E0541B">
        <w:t xml:space="preserve"> </w:t>
      </w:r>
      <w:r w:rsidR="00802417">
        <w:t>n</w:t>
      </w:r>
      <w:r w:rsidRPr="00E0541B">
        <w:t xml:space="preserve">or UAI could </w:t>
      </w:r>
      <w:r w:rsidR="00802417">
        <w:t>w</w:t>
      </w:r>
      <w:r w:rsidRPr="00E0541B">
        <w:t xml:space="preserve">olve this problem. </w:t>
      </w:r>
      <w:r w:rsidR="00A77043">
        <w:t xml:space="preserve">On the other hand, if allowed, </w:t>
      </w:r>
      <w:r w:rsidRPr="00E0541B">
        <w:t>UE c</w:t>
      </w:r>
      <w:r w:rsidR="00A77043">
        <w:t>ould</w:t>
      </w:r>
      <w:r w:rsidRPr="00E0541B">
        <w:t xml:space="preserve"> apply partial config (e.g. not accepting UL on SCC while keeping PCC UL to be MIMO)</w:t>
      </w:r>
      <w:r w:rsidR="00A77043">
        <w:t xml:space="preserve">. </w:t>
      </w:r>
    </w:p>
    <w:p w14:paraId="559DD0A1" w14:textId="1AD1D7A7" w:rsidR="00E0541B" w:rsidRDefault="00E0541B" w:rsidP="00E0541B">
      <w:pPr>
        <w:spacing w:line="276" w:lineRule="auto"/>
      </w:pPr>
    </w:p>
    <w:p w14:paraId="286EB2B2" w14:textId="353D8273" w:rsidR="0070151A" w:rsidRPr="0070151A" w:rsidRDefault="00C7722E" w:rsidP="00C7722E">
      <w:pPr>
        <w:spacing w:line="276" w:lineRule="auto"/>
        <w:rPr>
          <w:b/>
          <w:bCs/>
        </w:rPr>
      </w:pPr>
      <w:r w:rsidRPr="0070151A">
        <w:rPr>
          <w:b/>
          <w:bCs/>
        </w:rPr>
        <w:t>Example Scenario 3: Fold/unfold phone state</w:t>
      </w:r>
    </w:p>
    <w:p w14:paraId="3F810F28" w14:textId="17C91C45" w:rsidR="00C7722E" w:rsidRDefault="00C7722E" w:rsidP="00C7722E">
      <w:pPr>
        <w:spacing w:line="276" w:lineRule="auto"/>
      </w:pPr>
      <w:r>
        <w:t>Based on phone fold</w:t>
      </w:r>
      <w:r w:rsidR="0070151A">
        <w:t>ing</w:t>
      </w:r>
      <w:r>
        <w:t>/unfold</w:t>
      </w:r>
      <w:r w:rsidR="0070151A">
        <w:t>ing</w:t>
      </w:r>
      <w:r>
        <w:t xml:space="preserve"> </w:t>
      </w:r>
      <w:r w:rsidR="00A26260">
        <w:t xml:space="preserve">(by the user) </w:t>
      </w:r>
      <w:r>
        <w:t>which may happen frequently, the configuration may have to adjust, e.g. certain SCC/CA combo supported or not supported</w:t>
      </w:r>
      <w:r w:rsidR="00A26260">
        <w:t>, n</w:t>
      </w:r>
      <w:r>
        <w:t xml:space="preserve">umber of layers may add or drop. </w:t>
      </w:r>
    </w:p>
    <w:p w14:paraId="447BDE27" w14:textId="5DD9F5D5" w:rsidR="0065452C" w:rsidRPr="00E0541B" w:rsidRDefault="0065452C" w:rsidP="0065452C">
      <w:pPr>
        <w:spacing w:line="276" w:lineRule="auto"/>
        <w:rPr>
          <w:b/>
          <w:bCs/>
        </w:rPr>
      </w:pPr>
      <w:r w:rsidRPr="00E0541B">
        <w:rPr>
          <w:b/>
          <w:bCs/>
        </w:rPr>
        <w:t>Possible Resolution:</w:t>
      </w:r>
    </w:p>
    <w:p w14:paraId="37EB08BE" w14:textId="5C9CD3B8" w:rsidR="00C7722E" w:rsidRDefault="00F50DF4" w:rsidP="00E0541B">
      <w:pPr>
        <w:spacing w:line="276" w:lineRule="auto"/>
      </w:pPr>
      <w:r>
        <w:lastRenderedPageBreak/>
        <w:t xml:space="preserve">Dynamic UE capability </w:t>
      </w:r>
      <w:proofErr w:type="gramStart"/>
      <w:r>
        <w:t>update</w:t>
      </w:r>
      <w:proofErr w:type="gramEnd"/>
      <w:r>
        <w:t xml:space="preserve"> or UAI could be too much signalling overhead. </w:t>
      </w:r>
      <w:r w:rsidR="00C7722E">
        <w:t>Allowing UE to downgrade via applying partial RRC</w:t>
      </w:r>
      <w:r w:rsidR="00327779">
        <w:t xml:space="preserve"> </w:t>
      </w:r>
      <w:r w:rsidR="00C7722E">
        <w:t>Reconfig</w:t>
      </w:r>
      <w:r w:rsidR="00327779">
        <w:t>uration</w:t>
      </w:r>
      <w:r w:rsidR="00C7722E">
        <w:t xml:space="preserve"> could help solve the problem. </w:t>
      </w:r>
    </w:p>
    <w:p w14:paraId="60101C57" w14:textId="1D3676CD" w:rsidR="00584506" w:rsidRDefault="00584506" w:rsidP="000B4967">
      <w:pPr>
        <w:spacing w:line="276" w:lineRule="auto"/>
        <w:rPr>
          <w:b/>
          <w:bCs/>
        </w:rPr>
      </w:pPr>
    </w:p>
    <w:p w14:paraId="29DA030E" w14:textId="1203AE4E" w:rsidR="00AE66EA" w:rsidRDefault="00584506" w:rsidP="000B4967">
      <w:pPr>
        <w:spacing w:line="276" w:lineRule="auto"/>
      </w:pPr>
      <w:r w:rsidRPr="00584506">
        <w:t xml:space="preserve">The above are </w:t>
      </w:r>
      <w:r w:rsidR="00C4372E">
        <w:t>some</w:t>
      </w:r>
      <w:r w:rsidR="00C4372E" w:rsidRPr="00584506">
        <w:t xml:space="preserve"> </w:t>
      </w:r>
      <w:r w:rsidRPr="00584506">
        <w:t>representative examples of problems we observe when the technology is being deployed and not mature enough, especially in new markets where configurations take time to stabilize.</w:t>
      </w:r>
      <w:r>
        <w:t xml:space="preserve"> </w:t>
      </w:r>
    </w:p>
    <w:p w14:paraId="4A1597E1" w14:textId="77777777" w:rsidR="00AE66EA" w:rsidRDefault="00AE66EA" w:rsidP="00AE66EA">
      <w:pPr>
        <w:pStyle w:val="Observation"/>
        <w:rPr>
          <w:rFonts w:eastAsia="SimSun"/>
          <w:lang w:val="en-US" w:eastAsia="zh-CN"/>
        </w:rPr>
      </w:pPr>
      <w:bookmarkStart w:id="26" w:name="_Toc213264878"/>
      <w:bookmarkStart w:id="27" w:name="_Toc213266249"/>
      <w:bookmarkStart w:id="28" w:name="_Toc213266295"/>
      <w:bookmarkStart w:id="29" w:name="_Toc213361095"/>
      <w:r>
        <w:rPr>
          <w:rFonts w:eastAsia="SimSun"/>
          <w:lang w:val="en-US" w:eastAsia="zh-CN"/>
        </w:rPr>
        <w:t>W</w:t>
      </w:r>
      <w:r w:rsidRPr="0021274A">
        <w:rPr>
          <w:rFonts w:eastAsia="SimSun"/>
          <w:lang w:val="en-US" w:eastAsia="zh-CN"/>
        </w:rPr>
        <w:t>e have observed a tangible portion of reconfigurations are such that the UE cannot apply the whole configuration</w:t>
      </w:r>
      <w:r>
        <w:rPr>
          <w:rFonts w:eastAsia="SimSun"/>
          <w:lang w:val="en-US" w:eastAsia="zh-CN"/>
        </w:rPr>
        <w:t>, a</w:t>
      </w:r>
      <w:r w:rsidRPr="0021274A">
        <w:rPr>
          <w:rFonts w:eastAsia="SimSun"/>
          <w:lang w:val="en-US" w:eastAsia="zh-CN"/>
        </w:rPr>
        <w:t xml:space="preserve">nd such problems are more prevalent when the technology is just being deployed and not mature enough, especially in new markets where configurations take time to stabilize and the UE must implement targeted workarounds to enable </w:t>
      </w:r>
      <w:r>
        <w:rPr>
          <w:rFonts w:eastAsia="SimSun"/>
          <w:lang w:val="en-US" w:eastAsia="zh-CN"/>
        </w:rPr>
        <w:t>such</w:t>
      </w:r>
      <w:r w:rsidRPr="0021274A">
        <w:rPr>
          <w:rFonts w:eastAsia="SimSun"/>
          <w:lang w:val="en-US" w:eastAsia="zh-CN"/>
        </w:rPr>
        <w:t xml:space="preserve"> markets.</w:t>
      </w:r>
      <w:bookmarkEnd w:id="26"/>
      <w:bookmarkEnd w:id="27"/>
      <w:bookmarkEnd w:id="28"/>
      <w:bookmarkEnd w:id="29"/>
    </w:p>
    <w:p w14:paraId="71190389" w14:textId="59402BCC" w:rsidR="00AE66EA" w:rsidRPr="00AE66EA" w:rsidRDefault="00AE66EA" w:rsidP="00AE66EA">
      <w:pPr>
        <w:pStyle w:val="Observation"/>
        <w:rPr>
          <w:rFonts w:eastAsia="SimSun"/>
          <w:lang w:val="en-US" w:eastAsia="zh-CN"/>
        </w:rPr>
      </w:pPr>
      <w:bookmarkStart w:id="30" w:name="_Toc213264879"/>
      <w:bookmarkStart w:id="31" w:name="_Toc213266250"/>
      <w:bookmarkStart w:id="32" w:name="_Toc213266296"/>
      <w:bookmarkStart w:id="33" w:name="_Toc213361096"/>
      <w:r>
        <w:rPr>
          <w:rFonts w:eastAsia="SimSun"/>
          <w:lang w:val="en-US" w:eastAsia="zh-CN"/>
        </w:rPr>
        <w:t xml:space="preserve">Neither dynamic capability updates nor UAI can effectively solve such issues, which results in unnecessary </w:t>
      </w:r>
      <w:proofErr w:type="gramStart"/>
      <w:r>
        <w:rPr>
          <w:rFonts w:eastAsia="SimSun"/>
          <w:lang w:val="en-US" w:eastAsia="zh-CN"/>
        </w:rPr>
        <w:t>reestablishment</w:t>
      </w:r>
      <w:proofErr w:type="gramEnd"/>
      <w:r>
        <w:rPr>
          <w:rFonts w:eastAsia="SimSun"/>
          <w:lang w:val="en-US" w:eastAsia="zh-CN"/>
        </w:rPr>
        <w:t xml:space="preserve"> procedures, service interruptions, and increased RLF statistics.</w:t>
      </w:r>
      <w:bookmarkEnd w:id="30"/>
      <w:bookmarkEnd w:id="31"/>
      <w:bookmarkEnd w:id="32"/>
      <w:bookmarkEnd w:id="33"/>
    </w:p>
    <w:p w14:paraId="0A3A9B3B" w14:textId="42E48651" w:rsidR="00584506" w:rsidRPr="00584506" w:rsidRDefault="00584506" w:rsidP="000B4967">
      <w:pPr>
        <w:spacing w:line="276" w:lineRule="auto"/>
      </w:pPr>
      <w:r>
        <w:t xml:space="preserve">So, it is important that we study and have a proper solution for this issue in 6G so that </w:t>
      </w:r>
      <w:r w:rsidR="00932591">
        <w:t>we encounter less of the similar issues during early rollouts of 6G.</w:t>
      </w:r>
      <w:r w:rsidR="00F633E1">
        <w:t xml:space="preserve"> Therefore, we propose:</w:t>
      </w:r>
    </w:p>
    <w:p w14:paraId="6FECF00D" w14:textId="2FF3F958" w:rsidR="000B4967" w:rsidRPr="00E96F19" w:rsidRDefault="000B4967" w:rsidP="000B4967">
      <w:pPr>
        <w:pStyle w:val="PropObs"/>
        <w:spacing w:line="276" w:lineRule="auto"/>
        <w:ind w:hanging="720"/>
        <w:rPr>
          <w:rFonts w:eastAsiaTheme="minorEastAsia"/>
          <w:lang w:eastAsia="zh-CN"/>
        </w:rPr>
      </w:pPr>
      <w:bookmarkStart w:id="34" w:name="_Toc213078823"/>
      <w:bookmarkStart w:id="35" w:name="_Toc213079675"/>
      <w:bookmarkStart w:id="36" w:name="_Toc213080001"/>
      <w:bookmarkStart w:id="37" w:name="_Toc213080077"/>
      <w:bookmarkStart w:id="38" w:name="_Toc213080190"/>
      <w:bookmarkStart w:id="39" w:name="_Toc213080448"/>
      <w:bookmarkStart w:id="40" w:name="_Toc213080659"/>
      <w:bookmarkStart w:id="41" w:name="_Toc213167012"/>
      <w:bookmarkStart w:id="42" w:name="_Toc213170221"/>
      <w:bookmarkStart w:id="43" w:name="_Toc213170435"/>
      <w:bookmarkStart w:id="44" w:name="_Toc213258873"/>
      <w:bookmarkStart w:id="45" w:name="_Toc213260878"/>
      <w:bookmarkStart w:id="46" w:name="_Toc213261787"/>
      <w:bookmarkStart w:id="47" w:name="_Toc213261876"/>
      <w:bookmarkStart w:id="48" w:name="_Toc213262076"/>
      <w:bookmarkStart w:id="49" w:name="_Toc213262135"/>
      <w:bookmarkStart w:id="50" w:name="_Toc213262173"/>
      <w:bookmarkStart w:id="51" w:name="_Toc213262241"/>
      <w:bookmarkStart w:id="52" w:name="_Toc213263513"/>
      <w:bookmarkStart w:id="53" w:name="_Toc213263591"/>
      <w:bookmarkStart w:id="54" w:name="_Toc213264880"/>
      <w:bookmarkStart w:id="55" w:name="_Toc213266251"/>
      <w:bookmarkStart w:id="56" w:name="_Toc213266297"/>
      <w:bookmarkStart w:id="57" w:name="_Toc213361097"/>
      <w:r w:rsidRPr="00E96F19">
        <w:rPr>
          <w:rFonts w:eastAsiaTheme="minorEastAsia"/>
          <w:lang w:eastAsia="zh-CN"/>
        </w:rPr>
        <w:t>6G</w:t>
      </w:r>
      <w:r>
        <w:rPr>
          <w:rFonts w:eastAsiaTheme="minorEastAsia"/>
          <w:lang w:eastAsia="zh-CN"/>
        </w:rPr>
        <w:t xml:space="preserve"> </w:t>
      </w:r>
      <w:r w:rsidRPr="00E96F19">
        <w:rPr>
          <w:rFonts w:eastAsiaTheme="minorEastAsia"/>
          <w:lang w:eastAsia="zh-CN"/>
        </w:rPr>
        <w:t xml:space="preserve">design </w:t>
      </w:r>
      <w:r>
        <w:rPr>
          <w:rFonts w:eastAsiaTheme="minorEastAsia"/>
          <w:lang w:eastAsia="zh-CN"/>
        </w:rPr>
        <w:t xml:space="preserve">will allow the </w:t>
      </w:r>
      <w:r w:rsidRPr="00E96F19">
        <w:rPr>
          <w:rFonts w:eastAsiaTheme="minorEastAsia"/>
          <w:lang w:eastAsia="zh-CN"/>
        </w:rPr>
        <w:t xml:space="preserve">UE </w:t>
      </w:r>
      <w:r>
        <w:rPr>
          <w:rFonts w:eastAsiaTheme="minorEastAsia"/>
          <w:lang w:eastAsia="zh-CN"/>
        </w:rPr>
        <w:t>to</w:t>
      </w:r>
      <w:r w:rsidRPr="00E96F19">
        <w:rPr>
          <w:rFonts w:eastAsiaTheme="minorEastAsia"/>
          <w:lang w:eastAsia="zh-CN"/>
        </w:rPr>
        <w:t xml:space="preserve"> keep</w:t>
      </w:r>
      <w:r>
        <w:rPr>
          <w:rFonts w:eastAsiaTheme="minorEastAsia"/>
          <w:lang w:eastAsia="zh-CN"/>
        </w:rPr>
        <w:t>/apply</w:t>
      </w:r>
      <w:r w:rsidRPr="00E96F19">
        <w:rPr>
          <w:rFonts w:eastAsiaTheme="minorEastAsia"/>
          <w:lang w:eastAsia="zh-CN"/>
        </w:rPr>
        <w:t xml:space="preserve"> the good (part of) configuration </w:t>
      </w:r>
      <w:proofErr w:type="gramStart"/>
      <w:r>
        <w:rPr>
          <w:rFonts w:eastAsiaTheme="minorEastAsia"/>
          <w:lang w:eastAsia="zh-CN"/>
        </w:rPr>
        <w:t>in order to</w:t>
      </w:r>
      <w:proofErr w:type="gramEnd"/>
      <w:r>
        <w:rPr>
          <w:rFonts w:eastAsiaTheme="minorEastAsia"/>
          <w:lang w:eastAsia="zh-CN"/>
        </w:rPr>
        <w:t xml:space="preserve"> minimize the number of </w:t>
      </w:r>
      <w:r w:rsidRPr="00E96F19">
        <w:rPr>
          <w:rFonts w:eastAsiaTheme="minorEastAsia"/>
          <w:lang w:eastAsia="zh-CN"/>
        </w:rPr>
        <w:t>re-establishment procedure</w:t>
      </w:r>
      <w:r>
        <w:rPr>
          <w:rFonts w:eastAsiaTheme="minorEastAsia"/>
          <w:lang w:eastAsia="zh-CN"/>
        </w:rPr>
        <w:t>s</w:t>
      </w:r>
      <w:r w:rsidRPr="00E96F19">
        <w:rPr>
          <w:rFonts w:eastAsiaTheme="minorEastAsia"/>
          <w:lang w:eastAsia="zh-CN"/>
        </w:rPr>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E9681AC" w14:textId="0855D7EE" w:rsidR="00A20601" w:rsidRDefault="00A20601" w:rsidP="00A20601">
      <w:pPr>
        <w:spacing w:line="276" w:lineRule="auto"/>
      </w:pPr>
    </w:p>
    <w:p w14:paraId="4A759A87" w14:textId="6C8E7B7A" w:rsidR="00AF214E" w:rsidRDefault="00AF214E" w:rsidP="00AF214E">
      <w:pPr>
        <w:spacing w:line="276" w:lineRule="auto"/>
      </w:pPr>
      <w:r>
        <w:t xml:space="preserve">Obviously, </w:t>
      </w:r>
      <w:r w:rsidR="002B37B0">
        <w:t>we need to discuss</w:t>
      </w:r>
      <w:r>
        <w:t xml:space="preserve"> scenarios and situations</w:t>
      </w:r>
      <w:r w:rsidR="002B37B0">
        <w:t xml:space="preserve"> where this is possible</w:t>
      </w:r>
      <w:r>
        <w:t xml:space="preserve">. So, to enable this, further discussion and design would be needed e.g. for the </w:t>
      </w:r>
      <w:r w:rsidRPr="0005558C">
        <w:t xml:space="preserve">UE </w:t>
      </w:r>
      <w:r>
        <w:t>to indicate to the NW</w:t>
      </w:r>
      <w:r w:rsidRPr="0005558C">
        <w:t xml:space="preserve"> </w:t>
      </w:r>
      <w:r w:rsidR="002B37B0">
        <w:t>that the configuration</w:t>
      </w:r>
      <w:r w:rsidRPr="0005558C">
        <w:t xml:space="preserve"> was </w:t>
      </w:r>
      <w:r w:rsidR="002B37B0">
        <w:t xml:space="preserve">partially </w:t>
      </w:r>
      <w:r w:rsidRPr="0005558C">
        <w:t>invalid</w:t>
      </w:r>
      <w:r w:rsidR="002B37B0">
        <w:t xml:space="preserve"> and </w:t>
      </w:r>
      <w:r w:rsidRPr="0005558C">
        <w:t>couldn’t be applied</w:t>
      </w:r>
      <w:r>
        <w:t xml:space="preserve"> while the</w:t>
      </w:r>
      <w:r w:rsidRPr="0005558C">
        <w:t xml:space="preserve"> rest of the configuration was ok. </w:t>
      </w:r>
    </w:p>
    <w:p w14:paraId="19A199D8" w14:textId="0B01A762" w:rsidR="001E0B1F" w:rsidRDefault="001E0B1F" w:rsidP="001E0B1F">
      <w:pPr>
        <w:pStyle w:val="Heading3"/>
      </w:pPr>
      <w:r>
        <w:t>Need for sync</w:t>
      </w:r>
      <w:r w:rsidR="00CA4434">
        <w:t>hronization</w:t>
      </w:r>
      <w:r>
        <w:t xml:space="preserve"> of applied </w:t>
      </w:r>
      <w:r w:rsidR="00D6595C">
        <w:t>re</w:t>
      </w:r>
      <w:r>
        <w:t xml:space="preserve">configuration between </w:t>
      </w:r>
      <w:r w:rsidR="00D6595C">
        <w:t xml:space="preserve">the </w:t>
      </w:r>
      <w:r>
        <w:t>UE and NW</w:t>
      </w:r>
    </w:p>
    <w:p w14:paraId="04708A95" w14:textId="2B84D908" w:rsidR="00D6595C" w:rsidRDefault="00D6595C" w:rsidP="002479F9">
      <w:pPr>
        <w:spacing w:line="276" w:lineRule="auto"/>
      </w:pPr>
      <w:r>
        <w:t xml:space="preserve">It is </w:t>
      </w:r>
      <w:proofErr w:type="gramStart"/>
      <w:r w:rsidR="00E911B4">
        <w:t xml:space="preserve">duly </w:t>
      </w:r>
      <w:r>
        <w:t>note</w:t>
      </w:r>
      <w:r w:rsidR="00E911B4">
        <w:t>d</w:t>
      </w:r>
      <w:proofErr w:type="gramEnd"/>
      <w:r>
        <w:t xml:space="preserve"> that it is</w:t>
      </w:r>
      <w:r w:rsidR="00E911B4">
        <w:t xml:space="preserve"> </w:t>
      </w:r>
      <w:r>
        <w:t xml:space="preserve">very important to have </w:t>
      </w:r>
      <w:r w:rsidR="00E911B4">
        <w:t xml:space="preserve">proper </w:t>
      </w:r>
      <w:r>
        <w:t xml:space="preserve">synchronization </w:t>
      </w:r>
      <w:r w:rsidR="004C5747">
        <w:t xml:space="preserve">of the (re)configuration </w:t>
      </w:r>
      <w:r>
        <w:t xml:space="preserve">between the UE </w:t>
      </w:r>
      <w:r w:rsidR="004C5747">
        <w:t>and the NW.</w:t>
      </w:r>
      <w:r>
        <w:t xml:space="preserve"> </w:t>
      </w:r>
      <w:r w:rsidR="009232C6">
        <w:t>Additionally</w:t>
      </w:r>
      <w:r w:rsidR="00C42EE8">
        <w:t xml:space="preserve">, in 5G, there is no efficient mechanism to indicate to the network which part of the configuration is problematic resulting into </w:t>
      </w:r>
      <w:r w:rsidR="004779A1">
        <w:t xml:space="preserve">the </w:t>
      </w:r>
      <w:r w:rsidR="00C42EE8">
        <w:t>RLF.</w:t>
      </w:r>
    </w:p>
    <w:p w14:paraId="059B5D81" w14:textId="7C36A56D" w:rsidR="007F3898" w:rsidRPr="007F3898" w:rsidRDefault="007F3898" w:rsidP="00AE66EA">
      <w:pPr>
        <w:pStyle w:val="Observation"/>
        <w:rPr>
          <w:rFonts w:eastAsia="SimSun"/>
          <w:lang w:val="en-US" w:eastAsia="zh-CN"/>
        </w:rPr>
      </w:pPr>
      <w:bookmarkStart w:id="58" w:name="_Toc213170219"/>
      <w:bookmarkStart w:id="59" w:name="_Toc213170433"/>
      <w:bookmarkStart w:id="60" w:name="_Toc213260877"/>
      <w:bookmarkStart w:id="61" w:name="_Toc213261064"/>
      <w:bookmarkStart w:id="62" w:name="_Toc213261465"/>
      <w:bookmarkStart w:id="63" w:name="_Toc213261487"/>
      <w:bookmarkStart w:id="64" w:name="_Toc213261788"/>
      <w:bookmarkStart w:id="65" w:name="_Toc213261877"/>
      <w:bookmarkStart w:id="66" w:name="_Toc213262077"/>
      <w:bookmarkStart w:id="67" w:name="_Toc213262136"/>
      <w:bookmarkStart w:id="68" w:name="_Toc213262174"/>
      <w:bookmarkStart w:id="69" w:name="_Toc213262242"/>
      <w:bookmarkStart w:id="70" w:name="_Toc213263514"/>
      <w:bookmarkStart w:id="71" w:name="_Toc213263592"/>
      <w:bookmarkStart w:id="72" w:name="_Toc213264881"/>
      <w:bookmarkStart w:id="73" w:name="_Toc213266252"/>
      <w:bookmarkStart w:id="74" w:name="_Toc213266298"/>
      <w:bookmarkStart w:id="75" w:name="_Toc213361098"/>
      <w:r>
        <w:rPr>
          <w:rFonts w:eastAsia="SimSun"/>
          <w:lang w:val="en-US" w:eastAsia="zh-CN"/>
        </w:rPr>
        <w:t>I</w:t>
      </w:r>
      <w:r w:rsidRPr="007F3898">
        <w:rPr>
          <w:rFonts w:eastAsia="SimSun"/>
          <w:lang w:val="en-US" w:eastAsia="zh-CN"/>
        </w:rPr>
        <w:t>t is very important to have proper synchronization of the (re)configuration between the UE and the NW</w:t>
      </w:r>
      <w:r w:rsidR="00EB77A3">
        <w:rPr>
          <w:rFonts w:eastAsia="SimSun"/>
          <w:lang w:val="en-US" w:eastAsia="zh-CN"/>
        </w:rPr>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E465FCB" w14:textId="6E223699" w:rsidR="00C42EE8" w:rsidRPr="006900CF" w:rsidRDefault="00C42EE8" w:rsidP="00AE66EA">
      <w:pPr>
        <w:pStyle w:val="Observation"/>
        <w:rPr>
          <w:lang w:val="en-US" w:eastAsia="zh-CN"/>
        </w:rPr>
      </w:pPr>
      <w:bookmarkStart w:id="76" w:name="_Toc213078821"/>
      <w:bookmarkStart w:id="77" w:name="_Toc213079673"/>
      <w:bookmarkStart w:id="78" w:name="_Toc213079999"/>
      <w:bookmarkStart w:id="79" w:name="_Toc213080080"/>
      <w:bookmarkStart w:id="80" w:name="_Toc213080446"/>
      <w:bookmarkStart w:id="81" w:name="_Toc213080657"/>
      <w:bookmarkStart w:id="82" w:name="_Toc213167010"/>
      <w:bookmarkStart w:id="83" w:name="_Toc213170218"/>
      <w:bookmarkStart w:id="84" w:name="_Toc213170432"/>
      <w:bookmarkStart w:id="85" w:name="_Toc213260876"/>
      <w:bookmarkStart w:id="86" w:name="_Toc213261063"/>
      <w:bookmarkStart w:id="87" w:name="_Toc213261464"/>
      <w:bookmarkStart w:id="88" w:name="_Toc213261486"/>
      <w:bookmarkStart w:id="89" w:name="_Toc213261786"/>
      <w:bookmarkStart w:id="90" w:name="_Toc213261875"/>
      <w:bookmarkStart w:id="91" w:name="_Toc213262078"/>
      <w:bookmarkStart w:id="92" w:name="_Toc213262137"/>
      <w:bookmarkStart w:id="93" w:name="_Toc213262175"/>
      <w:bookmarkStart w:id="94" w:name="_Toc213262243"/>
      <w:bookmarkStart w:id="95" w:name="_Toc213263515"/>
      <w:bookmarkStart w:id="96" w:name="_Toc213263593"/>
      <w:bookmarkStart w:id="97" w:name="_Toc213264882"/>
      <w:bookmarkStart w:id="98" w:name="_Toc213266253"/>
      <w:bookmarkStart w:id="99" w:name="_Toc213266299"/>
      <w:bookmarkStart w:id="100" w:name="_Toc213361099"/>
      <w:r w:rsidRPr="0021274A">
        <w:rPr>
          <w:rFonts w:eastAsia="SimSun"/>
          <w:lang w:val="en-US" w:eastAsia="zh-CN"/>
        </w:rPr>
        <w:t xml:space="preserve">In 5G, there is no </w:t>
      </w:r>
      <w:r w:rsidRPr="006900CF">
        <w:rPr>
          <w:rFonts w:eastAsia="SimSun"/>
          <w:lang w:val="en-US" w:eastAsia="zh-CN"/>
        </w:rPr>
        <w:t>efficient</w:t>
      </w:r>
      <w:r w:rsidRPr="0021274A">
        <w:rPr>
          <w:rFonts w:eastAsia="SimSun"/>
          <w:lang w:val="en-US" w:eastAsia="zh-CN"/>
        </w:rPr>
        <w:t xml:space="preserve"> mechanism to indicate to the network which part of the configuration could</w:t>
      </w:r>
      <w:r w:rsidR="005F434D">
        <w:rPr>
          <w:rFonts w:eastAsia="SimSun"/>
          <w:lang w:val="en-US" w:eastAsia="zh-CN"/>
        </w:rPr>
        <w:t xml:space="preserve"> or could</w:t>
      </w:r>
      <w:r w:rsidRPr="0021274A">
        <w:rPr>
          <w:rFonts w:eastAsia="SimSun"/>
          <w:lang w:val="en-US" w:eastAsia="zh-CN"/>
        </w:rPr>
        <w:t xml:space="preserve"> not be applied by the UE.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9D7211D" w14:textId="34A99146" w:rsidR="00FB717A" w:rsidRDefault="002479F9" w:rsidP="002479F9">
      <w:pPr>
        <w:spacing w:line="276" w:lineRule="auto"/>
      </w:pPr>
      <w:r>
        <w:t xml:space="preserve">Today, the UE transmits RRC Reconfiguration Complete message using the new radio resource configuration as the result of received RRC Reconfiguration message. This means that the network is </w:t>
      </w:r>
      <w:r w:rsidR="001E0B1F">
        <w:t xml:space="preserve">likely </w:t>
      </w:r>
      <w:r>
        <w:t xml:space="preserve">waiting for the </w:t>
      </w:r>
      <w:r w:rsidR="001E0B1F">
        <w:t>c</w:t>
      </w:r>
      <w:r>
        <w:t>omplete message based on the full reconfiguration of the radio resource.</w:t>
      </w:r>
      <w:r w:rsidR="001E0B1F">
        <w:t xml:space="preserve"> T</w:t>
      </w:r>
      <w:r>
        <w:t xml:space="preserve">o allow the UE to apply a part of reconfiguration, and transmit the </w:t>
      </w:r>
      <w:r w:rsidR="001E0B1F">
        <w:t>(partial) reconfiguration c</w:t>
      </w:r>
      <w:r>
        <w:t>omplete message</w:t>
      </w:r>
      <w:r w:rsidR="001E0B1F">
        <w:t>, RAN2</w:t>
      </w:r>
      <w:r>
        <w:t xml:space="preserve"> design must make sure the inter-operability between the UE applying the partial reconfiguration and the network applying the full reconfiguration. Th</w:t>
      </w:r>
      <w:r w:rsidR="00C91CBC">
        <w:t xml:space="preserve">is would likely mean that there would need to be differentiation of parameters that </w:t>
      </w:r>
      <w:r w:rsidR="00FB717A">
        <w:t xml:space="preserve">are ‘critical’ that must be </w:t>
      </w:r>
      <w:r w:rsidR="009F5906">
        <w:t xml:space="preserve">applied (or else </w:t>
      </w:r>
      <w:r w:rsidR="00094AE5">
        <w:t>reest</w:t>
      </w:r>
      <w:r w:rsidR="00026D0B">
        <w:t>ablishment</w:t>
      </w:r>
      <w:r w:rsidR="00094AE5">
        <w:t xml:space="preserve"> failure shall be triggered) and </w:t>
      </w:r>
      <w:r w:rsidR="003838B4">
        <w:t xml:space="preserve">not-so-critical parameters that are </w:t>
      </w:r>
      <w:r w:rsidR="005E49C7">
        <w:t xml:space="preserve">best if applied successfully but </w:t>
      </w:r>
      <w:r w:rsidR="007C5492">
        <w:t xml:space="preserve">in the worst case </w:t>
      </w:r>
      <w:r w:rsidR="002E44EB">
        <w:t>possible to be ‘downgraded’ without interrupting the connection.</w:t>
      </w:r>
    </w:p>
    <w:p w14:paraId="1ECA1ADF" w14:textId="24DC6BF1" w:rsidR="00AF214E" w:rsidRDefault="00B664C4" w:rsidP="002479F9">
      <w:pPr>
        <w:spacing w:line="276" w:lineRule="auto"/>
      </w:pPr>
      <w:r>
        <w:t xml:space="preserve">For example, assume </w:t>
      </w:r>
      <w:r w:rsidR="002479F9">
        <w:t xml:space="preserve">RRC Reconfiguration message reconfigures SR resource. </w:t>
      </w:r>
      <w:r>
        <w:t>If t</w:t>
      </w:r>
      <w:r w:rsidR="002479F9">
        <w:t>he UE does not apply the invalid reconfiguration and the network anyhow applies it</w:t>
      </w:r>
      <w:r>
        <w:t>, t</w:t>
      </w:r>
      <w:r w:rsidR="002479F9">
        <w:t>he connection may get stuck without UE being able to get any UL grant, hence unable to convey SR resource reconfiguration was not successful</w:t>
      </w:r>
      <w:r>
        <w:t xml:space="preserve"> in the first place</w:t>
      </w:r>
      <w:r w:rsidR="002479F9">
        <w:t xml:space="preserve">. </w:t>
      </w:r>
      <w:r>
        <w:t xml:space="preserve">In such case, it may be </w:t>
      </w:r>
      <w:r w:rsidR="002479F9">
        <w:t>better to initiate re-establishment procedure</w:t>
      </w:r>
      <w:r>
        <w:t>.</w:t>
      </w:r>
      <w:r w:rsidR="00AC4186">
        <w:t xml:space="preserve"> Take another example, if the </w:t>
      </w:r>
      <w:r w:rsidR="00706918">
        <w:t xml:space="preserve">reconfiguration involves addition of an </w:t>
      </w:r>
      <w:proofErr w:type="spellStart"/>
      <w:r w:rsidR="00706918">
        <w:t>SCell</w:t>
      </w:r>
      <w:proofErr w:type="spellEnd"/>
      <w:r w:rsidR="00706918">
        <w:t xml:space="preserve">, it may be possible for the UE to notify to the NW that </w:t>
      </w:r>
      <w:proofErr w:type="spellStart"/>
      <w:r w:rsidR="00706918">
        <w:t>SCell</w:t>
      </w:r>
      <w:proofErr w:type="spellEnd"/>
      <w:r w:rsidR="00706918">
        <w:t xml:space="preserve"> additional was not successful, without initiating re-establishment procedure.</w:t>
      </w:r>
    </w:p>
    <w:p w14:paraId="67E43904" w14:textId="2D433307" w:rsidR="00EB77A3" w:rsidRPr="00E96F19" w:rsidRDefault="00EB77A3" w:rsidP="00EB77A3">
      <w:pPr>
        <w:pStyle w:val="PropObs"/>
        <w:spacing w:line="276" w:lineRule="auto"/>
        <w:ind w:hanging="720"/>
        <w:rPr>
          <w:rFonts w:eastAsiaTheme="minorEastAsia"/>
          <w:lang w:eastAsia="zh-CN"/>
        </w:rPr>
      </w:pPr>
      <w:bookmarkStart w:id="101" w:name="_Toc213170222"/>
      <w:bookmarkStart w:id="102" w:name="_Toc213170436"/>
      <w:bookmarkStart w:id="103" w:name="_Toc213258874"/>
      <w:bookmarkStart w:id="104" w:name="_Toc213260879"/>
      <w:bookmarkStart w:id="105" w:name="_Toc213261789"/>
      <w:bookmarkStart w:id="106" w:name="_Toc213261878"/>
      <w:bookmarkStart w:id="107" w:name="_Toc213262079"/>
      <w:bookmarkStart w:id="108" w:name="_Toc213262138"/>
      <w:bookmarkStart w:id="109" w:name="_Toc213262176"/>
      <w:bookmarkStart w:id="110" w:name="_Toc213262244"/>
      <w:bookmarkStart w:id="111" w:name="_Toc213263516"/>
      <w:bookmarkStart w:id="112" w:name="_Toc213263594"/>
      <w:bookmarkStart w:id="113" w:name="_Toc213264883"/>
      <w:bookmarkStart w:id="114" w:name="_Toc213266254"/>
      <w:bookmarkStart w:id="115" w:name="_Toc213266300"/>
      <w:bookmarkStart w:id="116" w:name="_Toc213361100"/>
      <w:r>
        <w:rPr>
          <w:rFonts w:eastAsiaTheme="minorEastAsia"/>
          <w:lang w:eastAsia="zh-CN"/>
        </w:rPr>
        <w:lastRenderedPageBreak/>
        <w:t xml:space="preserve">Study </w:t>
      </w:r>
      <w:r w:rsidR="006505BB">
        <w:rPr>
          <w:rFonts w:eastAsiaTheme="minorEastAsia"/>
          <w:lang w:eastAsia="zh-CN"/>
        </w:rPr>
        <w:t xml:space="preserve">how to keep </w:t>
      </w:r>
      <w:r w:rsidR="007C2C4F">
        <w:rPr>
          <w:rFonts w:eastAsiaTheme="minorEastAsia"/>
          <w:lang w:eastAsia="zh-CN"/>
        </w:rPr>
        <w:t>synchronization of (re)configurations between the UE and the NW while allowing the UE to keep/apply partial (re)configuration</w:t>
      </w:r>
      <w:r w:rsidRPr="00E96F19">
        <w:rPr>
          <w:rFonts w:eastAsiaTheme="minorEastAsia"/>
          <w:lang w:eastAsia="zh-CN"/>
        </w:rPr>
        <w: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8FC08A4" w14:textId="77777777" w:rsidR="00EB77A3" w:rsidRDefault="00EB77A3" w:rsidP="002479F9">
      <w:pPr>
        <w:spacing w:line="276" w:lineRule="auto"/>
      </w:pPr>
    </w:p>
    <w:p w14:paraId="4B622972" w14:textId="76D0D23D" w:rsidR="00F67881" w:rsidRDefault="00613293" w:rsidP="0081686E">
      <w:pPr>
        <w:pStyle w:val="Heading2"/>
        <w:spacing w:line="276" w:lineRule="auto"/>
        <w:ind w:left="540" w:hanging="540"/>
      </w:pPr>
      <w:r>
        <w:t>Modular</w:t>
      </w:r>
      <w:r w:rsidR="002671B0">
        <w:t>ization of</w:t>
      </w:r>
      <w:r w:rsidR="003F2211">
        <w:t xml:space="preserve"> </w:t>
      </w:r>
      <w:r w:rsidR="004D542E">
        <w:t>RRC</w:t>
      </w:r>
    </w:p>
    <w:p w14:paraId="36C5BD5B" w14:textId="06468BF9" w:rsidR="00A945E4" w:rsidRDefault="00425AB0" w:rsidP="0081686E">
      <w:pPr>
        <w:spacing w:line="276" w:lineRule="auto"/>
      </w:pPr>
      <w:r>
        <w:t xml:space="preserve">As noted above in section 1, RAN2#131bis agreed </w:t>
      </w:r>
      <w:r w:rsidRPr="00425AB0">
        <w:rPr>
          <w:b/>
          <w:bCs/>
          <w:i/>
          <w:iCs/>
        </w:rPr>
        <w:t>RAN2 will study modular design of RRC for 6G.  Further study how to modularize RRC e.g. based on features, functions, verticals, etc.</w:t>
      </w:r>
    </w:p>
    <w:p w14:paraId="47EF2A09" w14:textId="07286253" w:rsidR="00A963F7" w:rsidRDefault="00425AB0" w:rsidP="0081686E">
      <w:pPr>
        <w:spacing w:line="276" w:lineRule="auto"/>
      </w:pPr>
      <w:r>
        <w:t>I</w:t>
      </w:r>
      <w:r w:rsidRPr="00A80299">
        <w:t>n</w:t>
      </w:r>
      <w:r>
        <w:t xml:space="preserve"> the</w:t>
      </w:r>
      <w:r w:rsidRPr="00A80299">
        <w:t xml:space="preserve"> current RRC model, </w:t>
      </w:r>
      <w:r>
        <w:t>a</w:t>
      </w:r>
      <w:r w:rsidRPr="00A80299">
        <w:t xml:space="preserve"> UE would have to understand/parse the whole ASN.1 schema, even though it doesn’t support many features. </w:t>
      </w:r>
      <w:r w:rsidR="00A963F7" w:rsidRPr="00A963F7">
        <w:t xml:space="preserve">Historically, new </w:t>
      </w:r>
      <w:r>
        <w:t>features</w:t>
      </w:r>
      <w:r w:rsidR="00A963F7" w:rsidRPr="00A963F7">
        <w:t xml:space="preserve"> were added in later releases, not from day one, e.g.</w:t>
      </w:r>
      <w:r w:rsidR="00A963F7">
        <w:t xml:space="preserve"> </w:t>
      </w:r>
      <w:proofErr w:type="spellStart"/>
      <w:r w:rsidR="00A963F7" w:rsidRPr="00A963F7">
        <w:t>eMTC</w:t>
      </w:r>
      <w:proofErr w:type="spellEnd"/>
      <w:r w:rsidR="00A963F7" w:rsidRPr="00A963F7">
        <w:t xml:space="preserve">, NTN, IAB, RedCap, </w:t>
      </w:r>
      <w:proofErr w:type="spellStart"/>
      <w:r w:rsidR="00A963F7" w:rsidRPr="00A963F7">
        <w:t>eRedCap</w:t>
      </w:r>
      <w:proofErr w:type="spellEnd"/>
      <w:r w:rsidR="00A963F7" w:rsidRPr="00A963F7">
        <w:t>, XR etc.</w:t>
      </w:r>
      <w:r w:rsidR="00A963F7">
        <w:t xml:space="preserve"> </w:t>
      </w:r>
      <w:r w:rsidR="00A963F7" w:rsidRPr="00A963F7">
        <w:t>All the</w:t>
      </w:r>
      <w:r>
        <w:t>se types of devices would be configured</w:t>
      </w:r>
      <w:r w:rsidR="00A963F7" w:rsidRPr="00A963F7">
        <w:t xml:space="preserve"> us</w:t>
      </w:r>
      <w:r>
        <w:t>ing</w:t>
      </w:r>
      <w:r w:rsidR="00A963F7" w:rsidRPr="00A963F7">
        <w:t xml:space="preserve"> the same </w:t>
      </w:r>
      <w:proofErr w:type="spellStart"/>
      <w:r w:rsidR="00A963F7" w:rsidRPr="00A963F7">
        <w:rPr>
          <w:i/>
          <w:iCs/>
        </w:rPr>
        <w:t>RRCReconfiguration</w:t>
      </w:r>
      <w:proofErr w:type="spellEnd"/>
      <w:r w:rsidR="00A963F7" w:rsidRPr="00A963F7">
        <w:t xml:space="preserve"> message to indicate the (re)configuration parameters</w:t>
      </w:r>
      <w:r>
        <w:t xml:space="preserve">. </w:t>
      </w:r>
      <w:r w:rsidR="00A963F7" w:rsidRPr="00A963F7">
        <w:t>The same main RRC message is extended over for future use cases, even though the</w:t>
      </w:r>
      <w:r>
        <w:t>y belong to</w:t>
      </w:r>
      <w:r w:rsidR="00A963F7" w:rsidRPr="00A963F7">
        <w:t xml:space="preserve"> very diverse</w:t>
      </w:r>
      <w:r>
        <w:t xml:space="preserve"> types of devices</w:t>
      </w:r>
      <w:r w:rsidR="00A963F7" w:rsidRPr="00A963F7">
        <w:t>. E.g. the same message carries the configurations for</w:t>
      </w:r>
      <w:r w:rsidR="00D770DF">
        <w:t xml:space="preserve"> </w:t>
      </w:r>
      <w:r w:rsidR="00A963F7" w:rsidRPr="00A963F7">
        <w:t>Normal MBB UE</w:t>
      </w:r>
      <w:r w:rsidR="00D770DF">
        <w:t xml:space="preserve">, </w:t>
      </w:r>
      <w:r w:rsidR="00A963F7" w:rsidRPr="00A963F7">
        <w:t>NTN UE, ATG UE</w:t>
      </w:r>
      <w:r w:rsidR="00D770DF">
        <w:t xml:space="preserve">, </w:t>
      </w:r>
      <w:r w:rsidR="00A963F7" w:rsidRPr="00A963F7">
        <w:t>IAB Node, BAP entity</w:t>
      </w:r>
      <w:r w:rsidR="00D770DF">
        <w:t xml:space="preserve">, </w:t>
      </w:r>
      <w:r w:rsidR="00A963F7" w:rsidRPr="00A963F7">
        <w:t>UAV UE</w:t>
      </w:r>
      <w:r w:rsidR="00D770DF">
        <w:t xml:space="preserve">, </w:t>
      </w:r>
      <w:r w:rsidR="00A963F7" w:rsidRPr="00A963F7">
        <w:t>SL L2 Relay UE, SL L2 Remote UE</w:t>
      </w:r>
      <w:r w:rsidR="00D770DF">
        <w:t xml:space="preserve">, </w:t>
      </w:r>
      <w:r w:rsidR="00A963F7" w:rsidRPr="00A963F7">
        <w:t>RedCap UE, XR, etc.</w:t>
      </w:r>
    </w:p>
    <w:p w14:paraId="4E78C2BA" w14:textId="30787205" w:rsidR="00A80299" w:rsidRPr="00A80299" w:rsidRDefault="00A80299" w:rsidP="0081686E">
      <w:pPr>
        <w:spacing w:line="276" w:lineRule="auto"/>
      </w:pPr>
      <w:r w:rsidRPr="00A80299">
        <w:t>Many of the fields would never be present in the dedicated signalling, however the signalling would need to encode the ‘absence’ at the transmitter, and the receiver would need to decode assuming the whole schema (and consider error case if invalid fields are included).</w:t>
      </w:r>
      <w:r w:rsidR="00931737">
        <w:t xml:space="preserve"> </w:t>
      </w:r>
      <w:r w:rsidRPr="00A80299">
        <w:t>In case of broadcast messages (e.g. SIB), the UE would need to parse everything and discard the irrelevant information. E.g. IoT UE would need to parse and discard IAB information elements.</w:t>
      </w:r>
    </w:p>
    <w:p w14:paraId="506C4469" w14:textId="68B5868F" w:rsidR="003D5E43" w:rsidRDefault="004C3285" w:rsidP="0081686E">
      <w:pPr>
        <w:spacing w:line="276" w:lineRule="auto"/>
      </w:pPr>
      <w:r>
        <w:t xml:space="preserve">For 6G Radio, to </w:t>
      </w:r>
      <w:r w:rsidR="00240DF2">
        <w:t xml:space="preserve">enable </w:t>
      </w:r>
      <w:r w:rsidR="003F4382">
        <w:t xml:space="preserve">creating/implementing a tailored-RRC for </w:t>
      </w:r>
      <w:r w:rsidR="004E79B4">
        <w:t xml:space="preserve">different </w:t>
      </w:r>
      <w:r w:rsidR="003F4382">
        <w:t xml:space="preserve">types of devices </w:t>
      </w:r>
      <w:r w:rsidR="004E79B4">
        <w:t>corresponding</w:t>
      </w:r>
      <w:r w:rsidR="003F4382">
        <w:t xml:space="preserve"> to different use cases</w:t>
      </w:r>
      <w:r>
        <w:t xml:space="preserve">, RAN2 </w:t>
      </w:r>
      <w:r w:rsidR="00945D98">
        <w:t>should aim</w:t>
      </w:r>
      <w:r w:rsidR="00945D98" w:rsidRPr="00945D98">
        <w:t xml:space="preserve"> to design RRC such that </w:t>
      </w:r>
      <w:r w:rsidR="00945D98" w:rsidRPr="00987E6A">
        <w:rPr>
          <w:b/>
          <w:bCs/>
        </w:rPr>
        <w:t>different type of devices</w:t>
      </w:r>
      <w:r w:rsidR="00945D98" w:rsidRPr="00945D98">
        <w:t xml:space="preserve"> can efficiently implement and support only the minimum required RRC</w:t>
      </w:r>
      <w:r w:rsidR="004E79B4">
        <w:t xml:space="preserve"> for the supported use case(s)</w:t>
      </w:r>
      <w:r w:rsidR="00945D98" w:rsidRPr="00945D98">
        <w:t>.</w:t>
      </w:r>
      <w:r w:rsidR="003D5E43">
        <w:t xml:space="preserve"> </w:t>
      </w:r>
      <w:r w:rsidR="000A29C6">
        <w:t xml:space="preserve">We think </w:t>
      </w:r>
      <w:r w:rsidR="005D527F">
        <w:t>RAN2 should aim to model the</w:t>
      </w:r>
      <w:r w:rsidR="003D5E43">
        <w:t xml:space="preserve"> </w:t>
      </w:r>
      <w:r w:rsidR="005D527F">
        <w:t xml:space="preserve">6G </w:t>
      </w:r>
      <w:r w:rsidR="003D5E43">
        <w:t xml:space="preserve">RRC as a </w:t>
      </w:r>
      <w:r w:rsidR="003D5E43" w:rsidRPr="003D5E43">
        <w:rPr>
          <w:i/>
          <w:iCs/>
        </w:rPr>
        <w:t>Baseline RRC module</w:t>
      </w:r>
      <w:r w:rsidR="003D5E43" w:rsidRPr="003D5E43">
        <w:t xml:space="preserve"> </w:t>
      </w:r>
      <w:r w:rsidR="003D5E43">
        <w:t>with additional</w:t>
      </w:r>
      <w:r w:rsidR="003D5E43" w:rsidRPr="003D5E43">
        <w:t xml:space="preserve"> </w:t>
      </w:r>
      <w:r w:rsidR="0025482B">
        <w:rPr>
          <w:i/>
          <w:iCs/>
        </w:rPr>
        <w:t>use</w:t>
      </w:r>
      <w:r w:rsidR="0035038F">
        <w:rPr>
          <w:i/>
          <w:iCs/>
        </w:rPr>
        <w:t xml:space="preserve"> </w:t>
      </w:r>
      <w:r w:rsidR="0025482B">
        <w:rPr>
          <w:i/>
          <w:iCs/>
        </w:rPr>
        <w:t>case</w:t>
      </w:r>
      <w:r w:rsidR="00855F61" w:rsidRPr="003D5E43">
        <w:rPr>
          <w:i/>
          <w:iCs/>
        </w:rPr>
        <w:t xml:space="preserve"> </w:t>
      </w:r>
      <w:r w:rsidR="003D5E43" w:rsidRPr="003D5E43">
        <w:rPr>
          <w:i/>
          <w:iCs/>
        </w:rPr>
        <w:t>specific extensions</w:t>
      </w:r>
      <w:r w:rsidR="003D5E43" w:rsidRPr="003D5E43">
        <w:t xml:space="preserve"> as separate modules</w:t>
      </w:r>
      <w:r w:rsidR="003D5E43">
        <w:t xml:space="preserve">. Obviously, these names are used just for reference. </w:t>
      </w:r>
    </w:p>
    <w:p w14:paraId="65DE051A" w14:textId="1178F062" w:rsidR="00F237E4" w:rsidRDefault="006F3862" w:rsidP="00AE66EA">
      <w:pPr>
        <w:pStyle w:val="Observation"/>
      </w:pPr>
      <w:bookmarkStart w:id="117" w:name="_Toc213261065"/>
      <w:bookmarkStart w:id="118" w:name="_Toc213261466"/>
      <w:bookmarkStart w:id="119" w:name="_Toc213261488"/>
      <w:bookmarkStart w:id="120" w:name="_Toc213261790"/>
      <w:bookmarkStart w:id="121" w:name="_Toc213261879"/>
      <w:bookmarkStart w:id="122" w:name="_Toc213262080"/>
      <w:bookmarkStart w:id="123" w:name="_Toc213262139"/>
      <w:bookmarkStart w:id="124" w:name="_Toc213262177"/>
      <w:bookmarkStart w:id="125" w:name="_Toc213262245"/>
      <w:bookmarkStart w:id="126" w:name="_Toc213263517"/>
      <w:bookmarkStart w:id="127" w:name="_Toc213263595"/>
      <w:bookmarkStart w:id="128" w:name="_Toc213264884"/>
      <w:bookmarkStart w:id="129" w:name="_Toc213266255"/>
      <w:bookmarkStart w:id="130" w:name="_Toc213266301"/>
      <w:bookmarkStart w:id="131" w:name="_Toc213361101"/>
      <w:r>
        <w:t>T</w:t>
      </w:r>
      <w:r w:rsidR="00F237E4">
        <w:t>o enable creating/implementing a tailored-RRC for different types of devices corresponding to different use cases, RAN2 should aim</w:t>
      </w:r>
      <w:r w:rsidR="00F237E4" w:rsidRPr="00945D98">
        <w:t xml:space="preserve"> to design RRC such that </w:t>
      </w:r>
      <w:r w:rsidR="00F237E4" w:rsidRPr="00987E6A">
        <w:rPr>
          <w:bCs/>
        </w:rPr>
        <w:t>different type of devices</w:t>
      </w:r>
      <w:r w:rsidR="00F237E4" w:rsidRPr="00945D98">
        <w:t xml:space="preserve"> can efficiently implement and support only the minimum required RRC</w:t>
      </w:r>
      <w:r w:rsidR="00F237E4">
        <w:t xml:space="preserve"> for the supported use case(s)</w:t>
      </w:r>
      <w: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6045600" w14:textId="77777777" w:rsidR="006F3862" w:rsidRPr="006F3862" w:rsidRDefault="006F3862" w:rsidP="006F3862"/>
    <w:p w14:paraId="77FE947F" w14:textId="77777777" w:rsidR="0050170F" w:rsidRDefault="00A77E14" w:rsidP="0081686E">
      <w:pPr>
        <w:keepNext/>
        <w:spacing w:line="276" w:lineRule="auto"/>
        <w:jc w:val="center"/>
      </w:pPr>
      <w:r w:rsidRPr="00A77E14">
        <w:rPr>
          <w:rFonts w:eastAsia="SimSun"/>
          <w:b/>
          <w:noProof/>
          <w:sz w:val="22"/>
          <w:lang w:eastAsia="zh-CN"/>
        </w:rPr>
        <w:lastRenderedPageBreak/>
        <mc:AlternateContent>
          <mc:Choice Requires="wpg">
            <w:drawing>
              <wp:inline distT="0" distB="0" distL="0" distR="0" wp14:anchorId="1E9D8FCC" wp14:editId="4076B857">
                <wp:extent cx="3339830" cy="3030220"/>
                <wp:effectExtent l="0" t="0" r="0" b="0"/>
                <wp:docPr id="5" name="Group 4">
                  <a:extLst xmlns:a="http://schemas.openxmlformats.org/drawingml/2006/main">
                    <a:ext uri="{FF2B5EF4-FFF2-40B4-BE49-F238E27FC236}">
                      <a16:creationId xmlns:a16="http://schemas.microsoft.com/office/drawing/2014/main" id="{F15073D0-D0BF-DED4-6E34-9B51EBEB46E1}"/>
                    </a:ext>
                  </a:extLst>
                </wp:docPr>
                <wp:cNvGraphicFramePr/>
                <a:graphic xmlns:a="http://schemas.openxmlformats.org/drawingml/2006/main">
                  <a:graphicData uri="http://schemas.microsoft.com/office/word/2010/wordprocessingGroup">
                    <wpg:wgp>
                      <wpg:cNvGrpSpPr/>
                      <wpg:grpSpPr>
                        <a:xfrm>
                          <a:off x="0" y="0"/>
                          <a:ext cx="3339830" cy="3030220"/>
                          <a:chOff x="0" y="0"/>
                          <a:chExt cx="3339830" cy="3030220"/>
                        </a:xfrm>
                      </wpg:grpSpPr>
                      <wps:wsp>
                        <wps:cNvPr id="1300475190" name="Rectangle: Rounded Corners 1300475190">
                          <a:extLst>
                            <a:ext uri="{FF2B5EF4-FFF2-40B4-BE49-F238E27FC236}">
                              <a16:creationId xmlns:a16="http://schemas.microsoft.com/office/drawing/2014/main" id="{7D90A78B-9C85-A2CB-D4E7-79731D6B13B7}"/>
                            </a:ext>
                          </a:extLst>
                        </wps:cNvPr>
                        <wps:cNvSpPr/>
                        <wps:spPr>
                          <a:xfrm>
                            <a:off x="0" y="0"/>
                            <a:ext cx="3339830" cy="2918298"/>
                          </a:xfrm>
                          <a:prstGeom prst="roundRect">
                            <a:avLst/>
                          </a:prstGeom>
                          <a:solidFill>
                            <a:schemeClr val="accent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86968948" name="Group 386968948">
                          <a:extLst>
                            <a:ext uri="{FF2B5EF4-FFF2-40B4-BE49-F238E27FC236}">
                              <a16:creationId xmlns:a16="http://schemas.microsoft.com/office/drawing/2014/main" id="{EA6E2AC5-820C-DA1F-75C8-935818FFC0D5}"/>
                            </a:ext>
                          </a:extLst>
                        </wpg:cNvPr>
                        <wpg:cNvGrpSpPr/>
                        <wpg:grpSpPr>
                          <a:xfrm>
                            <a:off x="327564" y="406013"/>
                            <a:ext cx="2806798" cy="2624207"/>
                            <a:chOff x="327564" y="406013"/>
                            <a:chExt cx="2806798" cy="2624207"/>
                          </a:xfrm>
                        </wpg:grpSpPr>
                        <wps:wsp>
                          <wps:cNvPr id="2131925100" name="Rectangle: Rounded Corners 2131925100">
                            <a:extLst>
                              <a:ext uri="{FF2B5EF4-FFF2-40B4-BE49-F238E27FC236}">
                                <a16:creationId xmlns:a16="http://schemas.microsoft.com/office/drawing/2014/main" id="{33418475-52FE-1904-387D-350B20FB08D3}"/>
                              </a:ext>
                            </a:extLst>
                          </wps:cNvPr>
                          <wps:cNvSpPr/>
                          <wps:spPr>
                            <a:xfrm>
                              <a:off x="2269272" y="1973978"/>
                              <a:ext cx="865090" cy="586087"/>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C25A046"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XR module</w:t>
                                </w:r>
                              </w:p>
                            </w:txbxContent>
                          </wps:txbx>
                          <wps:bodyPr rtlCol="0" anchor="ctr"/>
                        </wps:wsp>
                        <wps:wsp>
                          <wps:cNvPr id="1767174159" name="Rectangle: Rounded Corners 1767174159">
                            <a:extLst>
                              <a:ext uri="{FF2B5EF4-FFF2-40B4-BE49-F238E27FC236}">
                                <a16:creationId xmlns:a16="http://schemas.microsoft.com/office/drawing/2014/main" id="{42CF3718-0249-28FD-AC23-E27B8A04FE17}"/>
                              </a:ext>
                            </a:extLst>
                          </wps:cNvPr>
                          <wps:cNvSpPr/>
                          <wps:spPr>
                            <a:xfrm>
                              <a:off x="2147974" y="1538728"/>
                              <a:ext cx="865090" cy="586087"/>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F36C991"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RedCap module</w:t>
                                </w:r>
                              </w:p>
                            </w:txbxContent>
                          </wps:txbx>
                          <wps:bodyPr rtlCol="0" anchor="ctr"/>
                        </wps:wsp>
                        <wps:wsp>
                          <wps:cNvPr id="216950045" name="Rectangle: Rounded Corners 216950045">
                            <a:extLst>
                              <a:ext uri="{FF2B5EF4-FFF2-40B4-BE49-F238E27FC236}">
                                <a16:creationId xmlns:a16="http://schemas.microsoft.com/office/drawing/2014/main" id="{3DE7AC60-F14B-568F-A2C5-66625F319823}"/>
                              </a:ext>
                            </a:extLst>
                          </wps:cNvPr>
                          <wps:cNvSpPr/>
                          <wps:spPr>
                            <a:xfrm>
                              <a:off x="2042044" y="1042108"/>
                              <a:ext cx="865090" cy="586087"/>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DC4972D"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NTN module</w:t>
                                </w:r>
                              </w:p>
                            </w:txbxContent>
                          </wps:txbx>
                          <wps:bodyPr rtlCol="0" anchor="ctr"/>
                        </wps:wsp>
                        <wps:wsp>
                          <wps:cNvPr id="1106869160" name="Rectangle: Rounded Corners 1106869160">
                            <a:extLst>
                              <a:ext uri="{FF2B5EF4-FFF2-40B4-BE49-F238E27FC236}">
                                <a16:creationId xmlns:a16="http://schemas.microsoft.com/office/drawing/2014/main" id="{A968A01B-F86E-315A-2957-E1CD27E2EBA6}"/>
                              </a:ext>
                            </a:extLst>
                          </wps:cNvPr>
                          <wps:cNvSpPr/>
                          <wps:spPr>
                            <a:xfrm>
                              <a:off x="327564" y="406013"/>
                              <a:ext cx="947267" cy="2226356"/>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CACC975" w14:textId="333023F4" w:rsidR="00A77E14" w:rsidRDefault="00A77E14" w:rsidP="00CC0415">
                                <w:pPr>
                                  <w:jc w:val="center"/>
                                  <w:rPr>
                                    <w:rFonts w:asciiTheme="minorHAnsi" w:hAnsi="Calibri" w:cstheme="minorBidi"/>
                                    <w:color w:val="FFFFFF" w:themeColor="light1"/>
                                    <w:kern w:val="24"/>
                                  </w:rPr>
                                </w:pPr>
                                <w:r>
                                  <w:rPr>
                                    <w:rFonts w:asciiTheme="minorHAnsi" w:hAnsi="Calibri" w:cstheme="minorBidi"/>
                                    <w:color w:val="FFFFFF" w:themeColor="light1"/>
                                    <w:kern w:val="24"/>
                                  </w:rPr>
                                  <w:t>Baseline</w:t>
                                </w:r>
                                <w:r w:rsidR="00CC0415">
                                  <w:rPr>
                                    <w:rFonts w:asciiTheme="minorHAnsi" w:hAnsi="Calibri" w:cstheme="minorBidi"/>
                                    <w:color w:val="FFFFFF" w:themeColor="light1"/>
                                    <w:kern w:val="24"/>
                                  </w:rPr>
                                  <w:t xml:space="preserve"> </w:t>
                                </w:r>
                                <w:r>
                                  <w:rPr>
                                    <w:rFonts w:asciiTheme="minorHAnsi" w:hAnsi="Calibri" w:cstheme="minorBidi"/>
                                    <w:color w:val="FFFFFF" w:themeColor="light1"/>
                                    <w:kern w:val="24"/>
                                  </w:rPr>
                                  <w:t>RRC</w:t>
                                </w:r>
                                <w:r w:rsidR="00CC0415">
                                  <w:rPr>
                                    <w:rFonts w:asciiTheme="minorHAnsi" w:hAnsi="Calibri" w:cstheme="minorBidi"/>
                                    <w:color w:val="FFFFFF" w:themeColor="light1"/>
                                    <w:kern w:val="24"/>
                                  </w:rPr>
                                  <w:t xml:space="preserve"> </w:t>
                                </w:r>
                                <w:r>
                                  <w:rPr>
                                    <w:rFonts w:asciiTheme="minorHAnsi" w:hAnsi="Calibri" w:cstheme="minorBidi"/>
                                    <w:color w:val="FFFFFF" w:themeColor="light1"/>
                                    <w:kern w:val="24"/>
                                  </w:rPr>
                                  <w:t>module</w:t>
                                </w:r>
                              </w:p>
                            </w:txbxContent>
                          </wps:txbx>
                          <wps:bodyPr rtlCol="0" anchor="ctr"/>
                        </wps:wsp>
                        <wps:wsp>
                          <wps:cNvPr id="1978580025" name="Rectangle: Rounded Corners 1978580025">
                            <a:extLst>
                              <a:ext uri="{FF2B5EF4-FFF2-40B4-BE49-F238E27FC236}">
                                <a16:creationId xmlns:a16="http://schemas.microsoft.com/office/drawing/2014/main" id="{88CCE377-703F-561D-B197-3319E941E6BF}"/>
                              </a:ext>
                            </a:extLst>
                          </wps:cNvPr>
                          <wps:cNvSpPr/>
                          <wps:spPr>
                            <a:xfrm>
                              <a:off x="1942404" y="414032"/>
                              <a:ext cx="865090" cy="702715"/>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327F2F7D"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MBB module</w:t>
                                </w:r>
                              </w:p>
                            </w:txbxContent>
                          </wps:txbx>
                          <wps:bodyPr rtlCol="0" anchor="ctr"/>
                        </wps:wsp>
                        <wps:wsp>
                          <wps:cNvPr id="1978062689" name="TextBox 13">
                            <a:extLst>
                              <a:ext uri="{FF2B5EF4-FFF2-40B4-BE49-F238E27FC236}">
                                <a16:creationId xmlns:a16="http://schemas.microsoft.com/office/drawing/2014/main" id="{2EECDC32-1DC0-BED5-446A-E6888631DE12}"/>
                              </a:ext>
                            </a:extLst>
                          </wps:cNvPr>
                          <wps:cNvSpPr txBox="1"/>
                          <wps:spPr>
                            <a:xfrm>
                              <a:off x="2708972" y="2345055"/>
                              <a:ext cx="277495" cy="685165"/>
                            </a:xfrm>
                            <a:prstGeom prst="rect">
                              <a:avLst/>
                            </a:prstGeom>
                            <a:noFill/>
                            <a:ln>
                              <a:noFill/>
                            </a:ln>
                          </wps:spPr>
                          <wps:txbx>
                            <w:txbxContent>
                              <w:p w14:paraId="3E821BDC" w14:textId="77777777" w:rsidR="00A77E14" w:rsidRDefault="00A77E14" w:rsidP="00A77E14">
                                <w:pPr>
                                  <w:spacing w:before="240" w:line="228" w:lineRule="auto"/>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w:t>
                                </w:r>
                              </w:p>
                            </w:txbxContent>
                          </wps:txbx>
                          <wps:bodyPr wrap="none" lIns="137160" tIns="91440" rIns="0" bIns="91440" rtlCol="0">
                            <a:spAutoFit/>
                          </wps:bodyPr>
                        </wps:wsp>
                        <wps:wsp>
                          <wps:cNvPr id="89633193" name="TextBox 14">
                            <a:extLst>
                              <a:ext uri="{FF2B5EF4-FFF2-40B4-BE49-F238E27FC236}">
                                <a16:creationId xmlns:a16="http://schemas.microsoft.com/office/drawing/2014/main" id="{32D93CA3-EF29-9A6C-253B-73F5B22BB638}"/>
                              </a:ext>
                            </a:extLst>
                          </wps:cNvPr>
                          <wps:cNvSpPr txBox="1"/>
                          <wps:spPr>
                            <a:xfrm>
                              <a:off x="1401007" y="1314585"/>
                              <a:ext cx="365125" cy="979805"/>
                            </a:xfrm>
                            <a:prstGeom prst="rect">
                              <a:avLst/>
                            </a:prstGeom>
                            <a:noFill/>
                            <a:ln>
                              <a:noFill/>
                            </a:ln>
                          </wps:spPr>
                          <wps:txbx>
                            <w:txbxContent>
                              <w:p w14:paraId="0CEB8189" w14:textId="77777777" w:rsidR="00A77E14" w:rsidRDefault="00A77E14" w:rsidP="00A77E14">
                                <w:pPr>
                                  <w:spacing w:before="240" w:line="228" w:lineRule="auto"/>
                                  <w:rPr>
                                    <w:rFonts w:asciiTheme="minorHAnsi" w:hAnsi="Calibri" w:cstheme="minorBidi"/>
                                    <w:color w:val="000000" w:themeColor="text1"/>
                                    <w:kern w:val="24"/>
                                    <w:sz w:val="72"/>
                                    <w:szCs w:val="72"/>
                                  </w:rPr>
                                </w:pPr>
                                <w:r>
                                  <w:rPr>
                                    <w:rFonts w:asciiTheme="minorHAnsi" w:hAnsi="Calibri" w:cstheme="minorBidi"/>
                                    <w:color w:val="000000" w:themeColor="text1"/>
                                    <w:kern w:val="24"/>
                                    <w:sz w:val="72"/>
                                    <w:szCs w:val="72"/>
                                  </w:rPr>
                                  <w:t>+</w:t>
                                </w:r>
                              </w:p>
                            </w:txbxContent>
                          </wps:txbx>
                          <wps:bodyPr wrap="none" lIns="137160" tIns="91440" rIns="0" bIns="91440" rtlCol="0">
                            <a:spAutoFit/>
                          </wps:bodyPr>
                        </wps:wsp>
                      </wpg:grpSp>
                      <wps:wsp>
                        <wps:cNvPr id="867583513" name="TextBox 7">
                          <a:extLst>
                            <a:ext uri="{FF2B5EF4-FFF2-40B4-BE49-F238E27FC236}">
                              <a16:creationId xmlns:a16="http://schemas.microsoft.com/office/drawing/2014/main" id="{8AC6062A-AE95-0E42-1394-13F1C085B979}"/>
                            </a:ext>
                          </a:extLst>
                        </wps:cNvPr>
                        <wps:cNvSpPr txBox="1"/>
                        <wps:spPr>
                          <a:xfrm>
                            <a:off x="1220642" y="26523"/>
                            <a:ext cx="666115" cy="506730"/>
                          </a:xfrm>
                          <a:prstGeom prst="rect">
                            <a:avLst/>
                          </a:prstGeom>
                          <a:noFill/>
                          <a:ln>
                            <a:noFill/>
                          </a:ln>
                        </wps:spPr>
                        <wps:txbx>
                          <w:txbxContent>
                            <w:p w14:paraId="27B0F351" w14:textId="519EA9B6" w:rsidR="00A77E14" w:rsidRPr="008B2BA0" w:rsidRDefault="00B16D81" w:rsidP="00B16D81">
                              <w:pPr>
                                <w:spacing w:line="228" w:lineRule="auto"/>
                                <w:rPr>
                                  <w:rFonts w:asciiTheme="minorHAnsi" w:hAnsi="Calibri" w:cstheme="minorBidi"/>
                                  <w:color w:val="000000" w:themeColor="text1"/>
                                  <w:kern w:val="24"/>
                                  <w:sz w:val="28"/>
                                  <w:szCs w:val="28"/>
                                </w:rPr>
                              </w:pPr>
                              <w:r w:rsidRPr="008B2BA0">
                                <w:rPr>
                                  <w:rFonts w:asciiTheme="minorHAnsi" w:hAnsi="Calibri" w:cstheme="minorBidi"/>
                                  <w:color w:val="000000" w:themeColor="text1"/>
                                  <w:kern w:val="24"/>
                                  <w:sz w:val="28"/>
                                  <w:szCs w:val="28"/>
                                </w:rPr>
                                <w:t xml:space="preserve">6G </w:t>
                              </w:r>
                              <w:r w:rsidR="00A77E14" w:rsidRPr="008B2BA0">
                                <w:rPr>
                                  <w:rFonts w:asciiTheme="minorHAnsi" w:hAnsi="Calibri" w:cstheme="minorBidi"/>
                                  <w:color w:val="000000" w:themeColor="text1"/>
                                  <w:kern w:val="24"/>
                                  <w:sz w:val="28"/>
                                  <w:szCs w:val="28"/>
                                </w:rPr>
                                <w:t>RRC</w:t>
                              </w:r>
                            </w:p>
                          </w:txbxContent>
                        </wps:txbx>
                        <wps:bodyPr wrap="none" lIns="137160" tIns="91440" rIns="0" bIns="91440" rtlCol="0">
                          <a:noAutofit/>
                        </wps:bodyPr>
                      </wps:wsp>
                    </wpg:wgp>
                  </a:graphicData>
                </a:graphic>
              </wp:inline>
            </w:drawing>
          </mc:Choice>
          <mc:Fallback>
            <w:pict>
              <v:group w14:anchorId="1E9D8FCC" id="Group 4" o:spid="_x0000_s1026" style="width:263pt;height:238.6pt;mso-position-horizontal-relative:char;mso-position-vertical-relative:line" coordsize="33398,30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">
                <v:roundrect id="Rectangle: Rounded Corners 1300475190" o:spid="_x0000_s1027" style="position:absolute;width:33398;height:291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" fillcolor="#fbe4d5 [661]" stroked="f" strokeweight="1pt">
                  <v:stroke joinstyle="miter"/>
                </v:roundrect>
                <v:group id="Group 386968948" o:spid="_x0000_s1028" style="position:absolute;left:3275;top:4060;width:28068;height:26242" coordorigin="3275,4060" coordsize="28067,26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">
                  <v:roundrect id="Rectangle: Rounded Corners 2131925100" o:spid="_x0000_s1029" style="position:absolute;left:22692;top:19739;width:8651;height:58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" fillcolor="#bdd6ee [1300]" strokecolor="#091723 [484]" strokeweight="1pt">
                    <v:stroke joinstyle="miter"/>
                    <v:textbox>
                      <w:txbxContent>
                        <w:p w14:paraId="7C25A046"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XR module</w:t>
                          </w:r>
                        </w:p>
                      </w:txbxContent>
                    </v:textbox>
                  </v:roundrect>
                  <v:roundrect id="Rectangle: Rounded Corners 1767174159" o:spid="_x0000_s1030" style="position:absolute;left:21479;top:15387;width:8651;height:58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" fillcolor="#bdd6ee [1300]" strokecolor="#091723 [484]" strokeweight="1pt">
                    <v:stroke joinstyle="miter"/>
                    <v:textbox>
                      <w:txbxContent>
                        <w:p w14:paraId="0F36C991"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RedCap module</w:t>
                          </w:r>
                        </w:p>
                      </w:txbxContent>
                    </v:textbox>
                  </v:roundrect>
                  <v:roundrect id="Rectangle: Rounded Corners 216950045" o:spid="_x0000_s1031" style="position:absolute;left:20420;top:10421;width:8651;height:5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" fillcolor="#bdd6ee [1300]" strokecolor="#091723 [484]" strokeweight="1pt">
                    <v:stroke joinstyle="miter"/>
                    <v:textbox>
                      <w:txbxContent>
                        <w:p w14:paraId="6DC4972D"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NTN module</w:t>
                          </w:r>
                        </w:p>
                      </w:txbxContent>
                    </v:textbox>
                  </v:roundrect>
                  <v:roundrect id="Rectangle: Rounded Corners 1106869160" o:spid="_x0000_s1032" style="position:absolute;left:3275;top:4060;width:9473;height:222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" fillcolor="#bdd6ee [1300]" strokecolor="#091723 [484]" strokeweight="1pt">
                    <v:stroke joinstyle="miter"/>
                    <v:textbox>
                      <w:txbxContent>
                        <w:p w14:paraId="4CACC975" w14:textId="333023F4" w:rsidR="00A77E14" w:rsidRDefault="00A77E14" w:rsidP="00CC0415">
                          <w:pPr>
                            <w:jc w:val="center"/>
                            <w:rPr>
                              <w:rFonts w:asciiTheme="minorHAnsi" w:hAnsi="Calibri" w:cstheme="minorBidi"/>
                              <w:color w:val="FFFFFF" w:themeColor="light1"/>
                              <w:kern w:val="24"/>
                            </w:rPr>
                          </w:pPr>
                          <w:r>
                            <w:rPr>
                              <w:rFonts w:asciiTheme="minorHAnsi" w:hAnsi="Calibri" w:cstheme="minorBidi"/>
                              <w:color w:val="FFFFFF" w:themeColor="light1"/>
                              <w:kern w:val="24"/>
                            </w:rPr>
                            <w:t>Baseline</w:t>
                          </w:r>
                          <w:r w:rsidR="00CC0415">
                            <w:rPr>
                              <w:rFonts w:asciiTheme="minorHAnsi" w:hAnsi="Calibri" w:cstheme="minorBidi"/>
                              <w:color w:val="FFFFFF" w:themeColor="light1"/>
                              <w:kern w:val="24"/>
                            </w:rPr>
                            <w:t xml:space="preserve"> </w:t>
                          </w:r>
                          <w:r>
                            <w:rPr>
                              <w:rFonts w:asciiTheme="minorHAnsi" w:hAnsi="Calibri" w:cstheme="minorBidi"/>
                              <w:color w:val="FFFFFF" w:themeColor="light1"/>
                              <w:kern w:val="24"/>
                            </w:rPr>
                            <w:t>RRC</w:t>
                          </w:r>
                          <w:r w:rsidR="00CC0415">
                            <w:rPr>
                              <w:rFonts w:asciiTheme="minorHAnsi" w:hAnsi="Calibri" w:cstheme="minorBidi"/>
                              <w:color w:val="FFFFFF" w:themeColor="light1"/>
                              <w:kern w:val="24"/>
                            </w:rPr>
                            <w:t xml:space="preserve"> </w:t>
                          </w:r>
                          <w:r>
                            <w:rPr>
                              <w:rFonts w:asciiTheme="minorHAnsi" w:hAnsi="Calibri" w:cstheme="minorBidi"/>
                              <w:color w:val="FFFFFF" w:themeColor="light1"/>
                              <w:kern w:val="24"/>
                            </w:rPr>
                            <w:t>module</w:t>
                          </w:r>
                        </w:p>
                      </w:txbxContent>
                    </v:textbox>
                  </v:roundrect>
                  <v:roundrect id="Rectangle: Rounded Corners 1978580025" o:spid="_x0000_s1033" style="position:absolute;left:19424;top:4140;width:8650;height:70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" fillcolor="#bdd6ee [1300]" strokecolor="#091723 [484]" strokeweight="1pt">
                    <v:stroke joinstyle="miter"/>
                    <v:textbox>
                      <w:txbxContent>
                        <w:p w14:paraId="327F2F7D" w14:textId="77777777" w:rsidR="00A77E14" w:rsidRDefault="00A77E14" w:rsidP="00A77E14">
                          <w:pPr>
                            <w:jc w:val="center"/>
                            <w:rPr>
                              <w:rFonts w:asciiTheme="minorHAnsi" w:hAnsi="Calibri" w:cstheme="minorBidi"/>
                              <w:color w:val="FFFFFF" w:themeColor="light1"/>
                              <w:kern w:val="24"/>
                            </w:rPr>
                          </w:pPr>
                          <w:r>
                            <w:rPr>
                              <w:rFonts w:asciiTheme="minorHAnsi" w:hAnsi="Calibri" w:cstheme="minorBidi"/>
                              <w:color w:val="FFFFFF" w:themeColor="light1"/>
                              <w:kern w:val="24"/>
                            </w:rPr>
                            <w:t>MBB module</w:t>
                          </w:r>
                        </w:p>
                      </w:txbxContent>
                    </v:textbox>
                  </v:roundrect>
                  <v:shapetype id="_x0000_t202" coordsize="21600,21600" o:spt="202" path="m,l,21600r21600,l21600,xe">
                    <v:stroke joinstyle="miter"/>
                    <v:path gradientshapeok="t" o:connecttype="rect"/>
                  </v:shapetype>
                  <v:shape id="TextBox 13" o:spid="_x0000_s1034" type="#_x0000_t202" style="position:absolute;left:27089;top:23450;width:2775;height:68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" filled="f" stroked="f">
                    <v:textbox style="mso-fit-shape-to-text:t" inset="10.8pt,7.2pt,0,7.2pt">
                      <w:txbxContent>
                        <w:p w14:paraId="3E821BDC" w14:textId="77777777" w:rsidR="00A77E14" w:rsidRDefault="00A77E14" w:rsidP="00A77E14">
                          <w:pPr>
                            <w:spacing w:before="240" w:line="228" w:lineRule="auto"/>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w:t>
                          </w:r>
                        </w:p>
                      </w:txbxContent>
                    </v:textbox>
                  </v:shape>
                  <v:shape id="TextBox 14" o:spid="_x0000_s1035" type="#_x0000_t202" style="position:absolute;left:14010;top:13145;width:3651;height:97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" filled="f" stroked="f">
                    <v:textbox style="mso-fit-shape-to-text:t" inset="10.8pt,7.2pt,0,7.2pt">
                      <w:txbxContent>
                        <w:p w14:paraId="0CEB8189" w14:textId="77777777" w:rsidR="00A77E14" w:rsidRDefault="00A77E14" w:rsidP="00A77E14">
                          <w:pPr>
                            <w:spacing w:before="240" w:line="228" w:lineRule="auto"/>
                            <w:rPr>
                              <w:rFonts w:asciiTheme="minorHAnsi" w:hAnsi="Calibri" w:cstheme="minorBidi"/>
                              <w:color w:val="000000" w:themeColor="text1"/>
                              <w:kern w:val="24"/>
                              <w:sz w:val="72"/>
                              <w:szCs w:val="72"/>
                            </w:rPr>
                          </w:pPr>
                          <w:r>
                            <w:rPr>
                              <w:rFonts w:asciiTheme="minorHAnsi" w:hAnsi="Calibri" w:cstheme="minorBidi"/>
                              <w:color w:val="000000" w:themeColor="text1"/>
                              <w:kern w:val="24"/>
                              <w:sz w:val="72"/>
                              <w:szCs w:val="72"/>
                            </w:rPr>
                            <w:t>+</w:t>
                          </w:r>
                        </w:p>
                      </w:txbxContent>
                    </v:textbox>
                  </v:shape>
                </v:group>
                <v:shape id="TextBox 7" o:spid="_x0000_s1036" type="#_x0000_t202" style="position:absolute;left:12206;top:265;width:6661;height:50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" filled="f" stroked="f">
                  <v:textbox inset="10.8pt,7.2pt,0,7.2pt">
                    <w:txbxContent>
                      <w:p w14:paraId="27B0F351" w14:textId="519EA9B6" w:rsidR="00A77E14" w:rsidRPr="008B2BA0" w:rsidRDefault="00B16D81" w:rsidP="00B16D81">
                        <w:pPr>
                          <w:spacing w:line="228" w:lineRule="auto"/>
                          <w:rPr>
                            <w:rFonts w:asciiTheme="minorHAnsi" w:hAnsi="Calibri" w:cstheme="minorBidi"/>
                            <w:color w:val="000000" w:themeColor="text1"/>
                            <w:kern w:val="24"/>
                            <w:sz w:val="28"/>
                            <w:szCs w:val="28"/>
                          </w:rPr>
                        </w:pPr>
                        <w:r w:rsidRPr="008B2BA0">
                          <w:rPr>
                            <w:rFonts w:asciiTheme="minorHAnsi" w:hAnsi="Calibri" w:cstheme="minorBidi"/>
                            <w:color w:val="000000" w:themeColor="text1"/>
                            <w:kern w:val="24"/>
                            <w:sz w:val="28"/>
                            <w:szCs w:val="28"/>
                          </w:rPr>
                          <w:t xml:space="preserve">6G </w:t>
                        </w:r>
                        <w:r w:rsidR="00A77E14" w:rsidRPr="008B2BA0">
                          <w:rPr>
                            <w:rFonts w:asciiTheme="minorHAnsi" w:hAnsi="Calibri" w:cstheme="minorBidi"/>
                            <w:color w:val="000000" w:themeColor="text1"/>
                            <w:kern w:val="24"/>
                            <w:sz w:val="28"/>
                            <w:szCs w:val="28"/>
                          </w:rPr>
                          <w:t>RRC</w:t>
                        </w:r>
                      </w:p>
                    </w:txbxContent>
                  </v:textbox>
                </v:shape>
                <w10:anchorlock/>
              </v:group>
            </w:pict>
          </mc:Fallback>
        </mc:AlternateContent>
      </w:r>
    </w:p>
    <w:p w14:paraId="39D93665" w14:textId="302DE6B6" w:rsidR="0050170F" w:rsidRDefault="0050170F" w:rsidP="0081686E">
      <w:pPr>
        <w:pStyle w:val="Caption"/>
        <w:spacing w:line="276" w:lineRule="auto"/>
        <w:jc w:val="center"/>
        <w:rPr>
          <w:rFonts w:eastAsia="SimSun"/>
          <w:b w:val="0"/>
          <w:sz w:val="22"/>
          <w:lang w:val="en-US" w:eastAsia="zh-CN"/>
        </w:rPr>
      </w:pPr>
      <w:r>
        <w:t xml:space="preserve">Figure </w:t>
      </w:r>
      <w:r>
        <w:fldChar w:fldCharType="begin"/>
      </w:r>
      <w:r>
        <w:instrText xml:space="preserve"> SEQ Figure \* ARABIC </w:instrText>
      </w:r>
      <w:r>
        <w:fldChar w:fldCharType="separate"/>
      </w:r>
      <w:r w:rsidR="008F36A4">
        <w:rPr>
          <w:noProof/>
        </w:rPr>
        <w:t>2</w:t>
      </w:r>
      <w:r>
        <w:fldChar w:fldCharType="end"/>
      </w:r>
      <w:r>
        <w:t xml:space="preserve"> Modular RRC design concept</w:t>
      </w:r>
      <w:r w:rsidR="00294380">
        <w:t xml:space="preserve"> for different types of </w:t>
      </w:r>
      <w:r w:rsidR="0025482B">
        <w:t>use cases</w:t>
      </w:r>
      <w:r w:rsidR="00294380">
        <w:t xml:space="preserve"> in 6G</w:t>
      </w:r>
    </w:p>
    <w:p w14:paraId="2C5CB941" w14:textId="77777777" w:rsidR="0050170F" w:rsidRDefault="0050170F" w:rsidP="0081686E">
      <w:pPr>
        <w:spacing w:line="276" w:lineRule="auto"/>
        <w:jc w:val="center"/>
        <w:rPr>
          <w:rFonts w:eastAsia="SimSun"/>
          <w:b/>
          <w:sz w:val="22"/>
          <w:lang w:val="en-US" w:eastAsia="zh-CN"/>
        </w:rPr>
      </w:pPr>
    </w:p>
    <w:p w14:paraId="0CFC7804" w14:textId="0EF2BA25" w:rsidR="00796BEA" w:rsidRDefault="00796BEA" w:rsidP="0081686E">
      <w:pPr>
        <w:spacing w:line="276" w:lineRule="auto"/>
      </w:pPr>
      <w:r>
        <w:t>With such goal in mind, a</w:t>
      </w:r>
      <w:r w:rsidRPr="003D5E43">
        <w:t>ll UEs need to support the baseline RRC module. Other module</w:t>
      </w:r>
      <w:r>
        <w:t>(</w:t>
      </w:r>
      <w:r w:rsidRPr="003D5E43">
        <w:t>s</w:t>
      </w:r>
      <w:r>
        <w:t>)</w:t>
      </w:r>
      <w:r w:rsidRPr="003D5E43">
        <w:t xml:space="preserve"> are only supported by capable UEs.</w:t>
      </w:r>
      <w:r>
        <w:t xml:space="preserve"> This means that f</w:t>
      </w:r>
      <w:r w:rsidRPr="003D5E43">
        <w:t xml:space="preserve">or individual UEs, </w:t>
      </w:r>
      <w:r>
        <w:t xml:space="preserve">there would be </w:t>
      </w:r>
      <w:r w:rsidRPr="003D5E43">
        <w:t>no need to parse/decode the whole RRC messages and implement the whole RRC procedures.</w:t>
      </w:r>
      <w:r>
        <w:t xml:space="preserve"> </w:t>
      </w:r>
      <w:r w:rsidRPr="003D5E43">
        <w:t>The optional modules can adapt to future use cases, while the baseline module do not need to change drastically.</w:t>
      </w:r>
      <w:r w:rsidR="003634F8" w:rsidRPr="003634F8">
        <w:t xml:space="preserve"> </w:t>
      </w:r>
      <w:r w:rsidR="003634F8">
        <w:t>This would potentially help in minimizing the minimum required processing capabilities and memory footprint for lower capability devices.</w:t>
      </w:r>
    </w:p>
    <w:p w14:paraId="77000670" w14:textId="77777777" w:rsidR="0099254A" w:rsidRDefault="00464FC1" w:rsidP="0081686E">
      <w:pPr>
        <w:spacing w:line="276" w:lineRule="auto"/>
      </w:pPr>
      <w:r>
        <w:t xml:space="preserve">The design philosophy could </w:t>
      </w:r>
      <w:r w:rsidR="00182D18">
        <w:t xml:space="preserve">for example be as follows. </w:t>
      </w:r>
    </w:p>
    <w:p w14:paraId="5CE95D82" w14:textId="77777777" w:rsidR="00495BE5" w:rsidRDefault="00464FC1" w:rsidP="0099254A">
      <w:pPr>
        <w:pStyle w:val="ListParagraph"/>
        <w:numPr>
          <w:ilvl w:val="0"/>
          <w:numId w:val="31"/>
        </w:numPr>
        <w:spacing w:line="276" w:lineRule="auto"/>
      </w:pPr>
      <w:r w:rsidRPr="00464FC1">
        <w:t xml:space="preserve">Parameters/configurations common to all UEs would be part of the baseline module. </w:t>
      </w:r>
    </w:p>
    <w:p w14:paraId="670822C7" w14:textId="49C2D314" w:rsidR="00495BE5" w:rsidRDefault="00FA58A1" w:rsidP="0099254A">
      <w:pPr>
        <w:pStyle w:val="ListParagraph"/>
        <w:numPr>
          <w:ilvl w:val="0"/>
          <w:numId w:val="31"/>
        </w:numPr>
        <w:spacing w:line="276" w:lineRule="auto"/>
      </w:pPr>
      <w:r>
        <w:t>U</w:t>
      </w:r>
      <w:r w:rsidR="00464FC1" w:rsidRPr="00464FC1">
        <w:t>se</w:t>
      </w:r>
      <w:r w:rsidR="0035038F">
        <w:t xml:space="preserve"> </w:t>
      </w:r>
      <w:r w:rsidR="00464FC1" w:rsidRPr="00464FC1">
        <w:t>case</w:t>
      </w:r>
      <w:r w:rsidR="0035038F">
        <w:t xml:space="preserve"> </w:t>
      </w:r>
      <w:r w:rsidR="00464FC1" w:rsidRPr="00464FC1">
        <w:t xml:space="preserve">specific parameters/configurations would be specified as part of the </w:t>
      </w:r>
      <w:r>
        <w:t xml:space="preserve">use case </w:t>
      </w:r>
      <w:r w:rsidR="00464FC1" w:rsidRPr="00464FC1">
        <w:t xml:space="preserve">specific module </w:t>
      </w:r>
      <w:r w:rsidR="000016E0">
        <w:t>i</w:t>
      </w:r>
      <w:r w:rsidR="00464FC1" w:rsidRPr="00464FC1">
        <w:t>.e., future extensions common to all UE</w:t>
      </w:r>
      <w:r w:rsidR="00495BE5">
        <w:t xml:space="preserve"> types</w:t>
      </w:r>
      <w:r w:rsidR="00464FC1" w:rsidRPr="00464FC1">
        <w:t xml:space="preserve"> continue to be included in the baseline module.</w:t>
      </w:r>
      <w:r w:rsidR="00AE71A0">
        <w:t xml:space="preserve"> </w:t>
      </w:r>
    </w:p>
    <w:p w14:paraId="114278CB" w14:textId="77777777" w:rsidR="00F605EC" w:rsidRDefault="00464FC1" w:rsidP="0099254A">
      <w:pPr>
        <w:pStyle w:val="ListParagraph"/>
        <w:numPr>
          <w:ilvl w:val="0"/>
          <w:numId w:val="31"/>
        </w:numPr>
        <w:spacing w:line="276" w:lineRule="auto"/>
      </w:pPr>
      <w:r w:rsidRPr="00464FC1">
        <w:t>Future extensions of same/similar features would be continued in the same module.</w:t>
      </w:r>
      <w:r w:rsidR="00182D18">
        <w:t xml:space="preserve"> </w:t>
      </w:r>
    </w:p>
    <w:p w14:paraId="541D586E" w14:textId="707B585F" w:rsidR="00F605EC" w:rsidRDefault="00464FC1" w:rsidP="0099254A">
      <w:pPr>
        <w:pStyle w:val="ListParagraph"/>
        <w:numPr>
          <w:ilvl w:val="0"/>
          <w:numId w:val="31"/>
        </w:numPr>
        <w:spacing w:line="276" w:lineRule="auto"/>
      </w:pPr>
      <w:r w:rsidRPr="00464FC1">
        <w:t>Future feature</w:t>
      </w:r>
      <w:r w:rsidR="00596D57">
        <w:t>s</w:t>
      </w:r>
      <w:r w:rsidRPr="00464FC1">
        <w:t xml:space="preserve"> </w:t>
      </w:r>
      <w:r w:rsidR="00987109">
        <w:t>that are</w:t>
      </w:r>
      <w:r w:rsidRPr="00464FC1">
        <w:t xml:space="preserve"> specific to a different </w:t>
      </w:r>
      <w:r w:rsidR="00F605EC">
        <w:t>device</w:t>
      </w:r>
      <w:r w:rsidR="00FA58A1">
        <w:t xml:space="preserve"> </w:t>
      </w:r>
      <w:r w:rsidR="00F605EC">
        <w:t>type</w:t>
      </w:r>
      <w:r w:rsidRPr="00464FC1">
        <w:t xml:space="preserve"> </w:t>
      </w:r>
      <w:r w:rsidR="00FA58A1">
        <w:t xml:space="preserve">or use case </w:t>
      </w:r>
      <w:r w:rsidRPr="00464FC1">
        <w:t>may be specified as a new module in a future release.</w:t>
      </w:r>
    </w:p>
    <w:p w14:paraId="077F6E85" w14:textId="0618D593" w:rsidR="00F67881" w:rsidRDefault="00464FC1" w:rsidP="00987E6A">
      <w:pPr>
        <w:pStyle w:val="ListParagraph"/>
        <w:numPr>
          <w:ilvl w:val="0"/>
          <w:numId w:val="31"/>
        </w:numPr>
        <w:spacing w:line="276" w:lineRule="auto"/>
      </w:pPr>
      <w:r w:rsidRPr="00464FC1">
        <w:t>Only</w:t>
      </w:r>
      <w:r w:rsidR="00CA2D55">
        <w:t xml:space="preserve"> certain device</w:t>
      </w:r>
      <w:r w:rsidR="00FA58A1">
        <w:t xml:space="preserve"> </w:t>
      </w:r>
      <w:r w:rsidR="00CA2D55">
        <w:t xml:space="preserve">types </w:t>
      </w:r>
      <w:r w:rsidRPr="00464FC1">
        <w:t xml:space="preserve">supporting the </w:t>
      </w:r>
      <w:r w:rsidR="00CA2D55">
        <w:t>specific use cases</w:t>
      </w:r>
      <w:r w:rsidRPr="00464FC1">
        <w:t xml:space="preserve"> would implement/load/execute the </w:t>
      </w:r>
      <w:r w:rsidR="0025482B">
        <w:t xml:space="preserve">use case </w:t>
      </w:r>
      <w:r w:rsidRPr="00464FC1">
        <w:t>specific RRC module</w:t>
      </w:r>
      <w:r w:rsidR="00AE71A0">
        <w:t>(s)</w:t>
      </w:r>
      <w:r w:rsidRPr="00464FC1">
        <w:t>.</w:t>
      </w:r>
      <w:r w:rsidR="00AE71A0">
        <w:t xml:space="preserve"> </w:t>
      </w:r>
    </w:p>
    <w:p w14:paraId="01024259" w14:textId="150E37B0" w:rsidR="008C2EA9" w:rsidRPr="002605E2" w:rsidRDefault="0099184B" w:rsidP="0081686E">
      <w:pPr>
        <w:pStyle w:val="PropObs"/>
        <w:spacing w:line="276" w:lineRule="auto"/>
        <w:ind w:hanging="720"/>
      </w:pPr>
      <w:bookmarkStart w:id="132" w:name="_Toc208934645"/>
      <w:bookmarkStart w:id="133" w:name="_Toc209176831"/>
      <w:bookmarkStart w:id="134" w:name="_Toc209686678"/>
      <w:bookmarkStart w:id="135" w:name="_Toc209687026"/>
      <w:bookmarkStart w:id="136" w:name="_Toc209688897"/>
      <w:bookmarkStart w:id="137" w:name="_Toc209688988"/>
      <w:bookmarkStart w:id="138" w:name="_Toc209773206"/>
      <w:bookmarkStart w:id="139" w:name="_Toc209773217"/>
      <w:bookmarkStart w:id="140" w:name="_Toc210033520"/>
      <w:bookmarkStart w:id="141" w:name="_Toc210033545"/>
      <w:bookmarkStart w:id="142" w:name="_Toc210034578"/>
      <w:bookmarkStart w:id="143" w:name="_Toc210035830"/>
      <w:bookmarkStart w:id="144" w:name="_Toc210048971"/>
      <w:bookmarkStart w:id="145" w:name="_Toc210049088"/>
      <w:bookmarkStart w:id="146" w:name="_Toc210218456"/>
      <w:bookmarkStart w:id="147" w:name="_Toc210218478"/>
      <w:bookmarkStart w:id="148" w:name="_Toc210218524"/>
      <w:bookmarkStart w:id="149" w:name="_Toc210218564"/>
      <w:bookmarkStart w:id="150" w:name="_Toc210218594"/>
      <w:bookmarkStart w:id="151" w:name="_Toc210218636"/>
      <w:bookmarkStart w:id="152" w:name="_Toc210220860"/>
      <w:bookmarkStart w:id="153" w:name="_Toc210287268"/>
      <w:bookmarkStart w:id="154" w:name="_Toc210328341"/>
      <w:bookmarkStart w:id="155" w:name="_Toc210328354"/>
      <w:bookmarkStart w:id="156" w:name="_Toc210328940"/>
      <w:bookmarkStart w:id="157" w:name="_Toc210328953"/>
      <w:bookmarkStart w:id="158" w:name="_Toc210329371"/>
      <w:bookmarkStart w:id="159" w:name="_Toc210329513"/>
      <w:bookmarkStart w:id="160" w:name="_Toc213078824"/>
      <w:bookmarkStart w:id="161" w:name="_Toc213079676"/>
      <w:bookmarkStart w:id="162" w:name="_Toc213080002"/>
      <w:bookmarkStart w:id="163" w:name="_Toc213080078"/>
      <w:bookmarkStart w:id="164" w:name="_Toc213080191"/>
      <w:bookmarkStart w:id="165" w:name="_Toc213080449"/>
      <w:bookmarkStart w:id="166" w:name="_Toc213080660"/>
      <w:bookmarkStart w:id="167" w:name="_Toc213167013"/>
      <w:bookmarkStart w:id="168" w:name="_Toc213170223"/>
      <w:bookmarkStart w:id="169" w:name="_Toc213170437"/>
      <w:bookmarkStart w:id="170" w:name="_Toc213258875"/>
      <w:bookmarkStart w:id="171" w:name="_Toc213260880"/>
      <w:bookmarkStart w:id="172" w:name="_Toc213261791"/>
      <w:bookmarkStart w:id="173" w:name="_Toc213261880"/>
      <w:bookmarkStart w:id="174" w:name="_Toc213262081"/>
      <w:bookmarkStart w:id="175" w:name="_Toc213262140"/>
      <w:bookmarkStart w:id="176" w:name="_Toc213262178"/>
      <w:bookmarkStart w:id="177" w:name="_Toc213262246"/>
      <w:bookmarkStart w:id="178" w:name="_Toc213263518"/>
      <w:bookmarkStart w:id="179" w:name="_Toc213263596"/>
      <w:bookmarkStart w:id="180" w:name="_Toc213264885"/>
      <w:bookmarkStart w:id="181" w:name="_Toc213266256"/>
      <w:bookmarkStart w:id="182" w:name="_Toc213266302"/>
      <w:bookmarkStart w:id="183" w:name="_Toc213361102"/>
      <w:r>
        <w:t xml:space="preserve">RAN2 will study </w:t>
      </w:r>
      <w:r w:rsidR="001B64A9">
        <w:t>RRC</w:t>
      </w:r>
      <w:r w:rsidR="00FF5477">
        <w:t xml:space="preserve"> </w:t>
      </w:r>
      <w:r>
        <w:t>modularization consisting of a</w:t>
      </w:r>
      <w:r w:rsidR="00FF5477">
        <w:t xml:space="preserve"> baseline</w:t>
      </w:r>
      <w:r>
        <w:t xml:space="preserve"> RRC</w:t>
      </w:r>
      <w:r w:rsidR="00FF5477">
        <w:t xml:space="preserve"> module and </w:t>
      </w:r>
      <w:r w:rsidR="009956AF">
        <w:t>optional</w:t>
      </w:r>
      <w:r w:rsidR="003A4D91">
        <w:t xml:space="preserve"> </w:t>
      </w:r>
      <w:r w:rsidR="0025482B">
        <w:t xml:space="preserve">use case </w:t>
      </w:r>
      <w:r w:rsidR="00FF5477">
        <w:t xml:space="preserve">specific </w:t>
      </w:r>
      <w:r>
        <w:t xml:space="preserve">RRC </w:t>
      </w:r>
      <w:r w:rsidR="00FF5477">
        <w:t>modules</w:t>
      </w:r>
      <w:r w:rsidR="00476663" w:rsidRPr="00476663">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8D699E5" w14:textId="77777777" w:rsidR="00464FC1" w:rsidRDefault="00464FC1" w:rsidP="0081686E">
      <w:pPr>
        <w:spacing w:line="276" w:lineRule="auto"/>
      </w:pPr>
    </w:p>
    <w:p w14:paraId="66C5E5EB" w14:textId="77777777" w:rsidR="00543593" w:rsidRDefault="00543593" w:rsidP="00543593">
      <w:bookmarkStart w:id="184" w:name="_Toc209686683"/>
      <w:bookmarkEnd w:id="184"/>
      <w:r>
        <w:rPr>
          <w:rFonts w:eastAsiaTheme="minorEastAsia"/>
          <w:lang w:eastAsia="zh-CN"/>
        </w:rPr>
        <w:t xml:space="preserve">Now, RAN2 can further study how to achieve the above goal as there can be many ways. For example, </w:t>
      </w:r>
      <w:r w:rsidRPr="000626E6">
        <w:rPr>
          <w:rFonts w:eastAsiaTheme="minorEastAsia"/>
          <w:b/>
          <w:bCs/>
          <w:lang w:eastAsia="zh-CN"/>
        </w:rPr>
        <w:t>for dedicated RRC signalling</w:t>
      </w:r>
      <w:r>
        <w:rPr>
          <w:rFonts w:eastAsiaTheme="minorEastAsia"/>
          <w:lang w:eastAsia="zh-CN"/>
        </w:rPr>
        <w:t>, i</w:t>
      </w:r>
      <w:r w:rsidRPr="002133B9">
        <w:t xml:space="preserve">nstead of extending the same RRC message to make it applicable for all the </w:t>
      </w:r>
      <w:r>
        <w:t>use cases and new features/verticals</w:t>
      </w:r>
      <w:r w:rsidRPr="002133B9">
        <w:t>,</w:t>
      </w:r>
      <w:r>
        <w:t xml:space="preserve"> RAN2 should consider introducing</w:t>
      </w:r>
      <w:r w:rsidRPr="002133B9">
        <w:t xml:space="preserve"> new RRC message classes (and RRC messages) for </w:t>
      </w:r>
      <w:r>
        <w:t>different</w:t>
      </w:r>
      <w:r w:rsidRPr="002133B9">
        <w:t xml:space="preserve"> </w:t>
      </w:r>
      <w:r>
        <w:t>use cases or verticals</w:t>
      </w:r>
      <w:r w:rsidRPr="002133B9">
        <w:t>.</w:t>
      </w:r>
      <w:r>
        <w:t xml:space="preserve"> This way, the UEs supporting one use case doesn’t need to worry about the (extensions of) RRC messages that are not applicable for it.</w:t>
      </w:r>
      <w:r w:rsidRPr="00AC4F1B">
        <w:t xml:space="preserve"> The different message classes and messages can be differentiated based on the logical channel identity of the corresponding control channel carrying the message.</w:t>
      </w:r>
    </w:p>
    <w:p w14:paraId="511248CE" w14:textId="77777777" w:rsidR="00543593" w:rsidRDefault="00543593" w:rsidP="00543593">
      <w:pPr>
        <w:pStyle w:val="PropObs"/>
        <w:spacing w:line="276" w:lineRule="auto"/>
        <w:ind w:hanging="720"/>
      </w:pPr>
      <w:bookmarkStart w:id="185" w:name="_Toc213263519"/>
      <w:bookmarkStart w:id="186" w:name="_Toc213263597"/>
      <w:bookmarkStart w:id="187" w:name="_Toc213264886"/>
      <w:bookmarkStart w:id="188" w:name="_Toc213266257"/>
      <w:bookmarkStart w:id="189" w:name="_Toc213266303"/>
      <w:bookmarkStart w:id="190" w:name="_Toc213361103"/>
      <w:r>
        <w:t>For dedicated RRC, consider introducing</w:t>
      </w:r>
      <w:r w:rsidRPr="002133B9">
        <w:t xml:space="preserve"> new RRC message classes (and RRC messages) for </w:t>
      </w:r>
      <w:r>
        <w:t>different use cases/verticals</w:t>
      </w:r>
      <w:r w:rsidRPr="002133B9">
        <w:t>.</w:t>
      </w:r>
      <w:bookmarkEnd w:id="185"/>
      <w:bookmarkEnd w:id="186"/>
      <w:bookmarkEnd w:id="187"/>
      <w:bookmarkEnd w:id="188"/>
      <w:bookmarkEnd w:id="189"/>
      <w:bookmarkEnd w:id="190"/>
    </w:p>
    <w:p w14:paraId="457FD7E9" w14:textId="77777777" w:rsidR="00543593" w:rsidRDefault="00543593" w:rsidP="00543593">
      <w:pPr>
        <w:pStyle w:val="PropObs"/>
        <w:numPr>
          <w:ilvl w:val="0"/>
          <w:numId w:val="0"/>
        </w:numPr>
        <w:spacing w:line="276" w:lineRule="auto"/>
      </w:pPr>
    </w:p>
    <w:p w14:paraId="548ACDA6" w14:textId="77777777" w:rsidR="00543593" w:rsidRDefault="00543593" w:rsidP="00543593">
      <w:r>
        <w:lastRenderedPageBreak/>
        <w:t xml:space="preserve">On the other hand, </w:t>
      </w:r>
      <w:r w:rsidRPr="000626E6">
        <w:rPr>
          <w:b/>
          <w:bCs/>
        </w:rPr>
        <w:t>for broadcast signalling (SIB)</w:t>
      </w:r>
      <w:r>
        <w:t>, today o</w:t>
      </w:r>
      <w:r w:rsidRPr="00AC4F1B">
        <w:t>ne SI message can include multiple SI blocks</w:t>
      </w:r>
      <w:r>
        <w:t>, and c</w:t>
      </w:r>
      <w:r w:rsidRPr="00AC4F1B">
        <w:t>urrently there is no requirement on which SIBs can be included in which SI message.</w:t>
      </w:r>
      <w:r>
        <w:t xml:space="preserve"> In addition, there is no differentiation of maximum SI size limit for different use cases, i.e. </w:t>
      </w:r>
      <w:proofErr w:type="spellStart"/>
      <w:r>
        <w:t>eMBB</w:t>
      </w:r>
      <w:proofErr w:type="spellEnd"/>
      <w:r>
        <w:t xml:space="preserve"> vs NTN vs IoT which may have different limits on the TBS they can support.</w:t>
      </w:r>
    </w:p>
    <w:p w14:paraId="6C00487F" w14:textId="77777777" w:rsidR="00543593" w:rsidRDefault="00543593" w:rsidP="00543593">
      <w:r>
        <w:t xml:space="preserve">To enable modularization, on a high level, the SIBs may be vertical or use case specific SIBs (in addition to common SIBs for all use cases). Then, it could be made sure that </w:t>
      </w:r>
      <w:r w:rsidRPr="00AC4F1B">
        <w:t xml:space="preserve">only the SIBs corresponding to specific </w:t>
      </w:r>
      <w:r>
        <w:t>use case or vertical</w:t>
      </w:r>
      <w:r w:rsidRPr="00AC4F1B">
        <w:t xml:space="preserve"> are broadcasted in one </w:t>
      </w:r>
      <w:r>
        <w:t xml:space="preserve">SI </w:t>
      </w:r>
      <w:r w:rsidRPr="00AC4F1B">
        <w:t xml:space="preserve">message, so that UE implementation does not need to </w:t>
      </w:r>
      <w:r>
        <w:t>implement receiving, decoding and performing actions corresponding to</w:t>
      </w:r>
      <w:r w:rsidRPr="00AC4F1B">
        <w:t xml:space="preserve"> other</w:t>
      </w:r>
      <w:r>
        <w:t xml:space="preserve"> (uninterested)</w:t>
      </w:r>
      <w:r w:rsidRPr="00AC4F1B">
        <w:t xml:space="preserve"> SI messages.</w:t>
      </w:r>
      <w:r>
        <w:t xml:space="preserve"> Such design principle also automatically addresses the problem of different SI size limits for different use cases as well and further enables limiting the memory footprint for low capability devices. </w:t>
      </w:r>
    </w:p>
    <w:p w14:paraId="61EA1F41" w14:textId="77777777" w:rsidR="00543593" w:rsidRDefault="00543593" w:rsidP="00543593">
      <w:pPr>
        <w:pStyle w:val="PropObs"/>
        <w:spacing w:line="276" w:lineRule="auto"/>
        <w:ind w:hanging="720"/>
      </w:pPr>
      <w:bookmarkStart w:id="191" w:name="_Toc213263520"/>
      <w:bookmarkStart w:id="192" w:name="_Toc213263598"/>
      <w:bookmarkStart w:id="193" w:name="_Toc213264887"/>
      <w:bookmarkStart w:id="194" w:name="_Toc213266258"/>
      <w:bookmarkStart w:id="195" w:name="_Toc213266304"/>
      <w:bookmarkStart w:id="196" w:name="_Toc213361104"/>
      <w:r>
        <w:t xml:space="preserve">For broadcast RRC, consider separating SIBs for different use cases/verticals, and make sure </w:t>
      </w:r>
      <w:r w:rsidRPr="00AC4F1B">
        <w:t xml:space="preserve">only the SIBs corresponding to specific </w:t>
      </w:r>
      <w:r>
        <w:t>use case or vertical</w:t>
      </w:r>
      <w:r w:rsidRPr="00AC4F1B">
        <w:t xml:space="preserve"> are broadcasted in one </w:t>
      </w:r>
      <w:r>
        <w:t xml:space="preserve">SI </w:t>
      </w:r>
      <w:r w:rsidRPr="00AC4F1B">
        <w:t>message</w:t>
      </w:r>
      <w:r w:rsidRPr="002133B9">
        <w:t>.</w:t>
      </w:r>
      <w:bookmarkEnd w:id="191"/>
      <w:bookmarkEnd w:id="192"/>
      <w:bookmarkEnd w:id="193"/>
      <w:bookmarkEnd w:id="194"/>
      <w:bookmarkEnd w:id="195"/>
      <w:bookmarkEnd w:id="196"/>
    </w:p>
    <w:p w14:paraId="6DBDE8D6" w14:textId="77777777" w:rsidR="00543593" w:rsidRDefault="00543593" w:rsidP="00543593"/>
    <w:p w14:paraId="5174A9F7" w14:textId="30FA5C3A" w:rsidR="00093E7A" w:rsidRPr="00AC4F1B" w:rsidRDefault="00093E7A" w:rsidP="00543593">
      <w:r>
        <w:t xml:space="preserve">Our companion paper on </w:t>
      </w:r>
      <w:r w:rsidRPr="00093E7A">
        <w:t>RRC state</w:t>
      </w:r>
      <w:r>
        <w:t>s also covers some details on UE context modularization. Interested readers are referred to R2-250</w:t>
      </w:r>
      <w:r w:rsidR="00F20460">
        <w:t>8942</w:t>
      </w:r>
      <w:r>
        <w:t xml:space="preserve"> [2].</w:t>
      </w:r>
    </w:p>
    <w:p w14:paraId="299A4CFC" w14:textId="1B69C4D6" w:rsidR="00543593" w:rsidRDefault="00543593" w:rsidP="00ED3C1C">
      <w:pPr>
        <w:pStyle w:val="Heading2"/>
        <w:spacing w:line="276" w:lineRule="auto"/>
        <w:ind w:left="540" w:hanging="540"/>
      </w:pPr>
      <w:r>
        <w:t xml:space="preserve">Reducing the </w:t>
      </w:r>
      <w:r w:rsidR="00ED3C1C">
        <w:t>signalling</w:t>
      </w:r>
      <w:r>
        <w:t xml:space="preserve"> size</w:t>
      </w:r>
    </w:p>
    <w:p w14:paraId="3C29277F" w14:textId="77777777" w:rsidR="00ED3C1C" w:rsidRDefault="00ED3C1C" w:rsidP="00543593">
      <w:pPr>
        <w:rPr>
          <w:rFonts w:cs="Arial"/>
          <w:iCs/>
          <w:sz w:val="18"/>
        </w:rPr>
      </w:pPr>
      <w:r>
        <w:t xml:space="preserve">Another aspect covered under this </w:t>
      </w:r>
      <w:r w:rsidRPr="00ED3C1C">
        <w:t xml:space="preserve">agenda item relates to </w:t>
      </w:r>
      <w:r w:rsidRPr="001430E4">
        <w:rPr>
          <w:rFonts w:cs="Arial"/>
          <w:i/>
        </w:rPr>
        <w:t>keeping signalling size small</w:t>
      </w:r>
      <w:r w:rsidRPr="00ED3C1C">
        <w:rPr>
          <w:rFonts w:cs="Arial"/>
          <w:i/>
        </w:rPr>
        <w:t>.</w:t>
      </w:r>
    </w:p>
    <w:p w14:paraId="12D7B0E2" w14:textId="734C0B15" w:rsidR="00ED3C1C" w:rsidRDefault="00ED3C1C" w:rsidP="00ED3C1C">
      <w:r>
        <w:t>One of the well-known concepts in RRC ASN.1 signalling in RAN2 is ‘Parallel List’ which is used for extension of fields within the elements of an original list. ​</w:t>
      </w:r>
    </w:p>
    <w:p w14:paraId="3F24622F" w14:textId="2AE83E6E" w:rsidR="00ED3C1C" w:rsidRDefault="00ED3C1C" w:rsidP="00ED3C1C">
      <w:r>
        <w:t>In the so-called parallel lists, the same number of elements must be included, and in the same order. In terms of encoding, header is always included again to indicate the size of the extended list</w:t>
      </w:r>
      <w:r w:rsidR="00B94A31">
        <w:t>, adding unneeded redundancy</w:t>
      </w:r>
      <w:r>
        <w:t>.​</w:t>
      </w:r>
    </w:p>
    <w:p w14:paraId="362D029D" w14:textId="6F726F66" w:rsidR="00ED3C1C" w:rsidRDefault="00ED3C1C" w:rsidP="00ED3C1C">
      <w:r>
        <w:t>In case only a few elements need to be signalled with extended parameters (and a large number of elements in the original list do not need extended parameters), we still need to include a very large list with the full header and many empty elements.​ It should be noted that indicating ‘absence’ of optional elements is not same as omitting the element altogether. ​In other words, a list of size 100 with only 2 elements ‘present’ and 98 elements ‘absent’ is NOT the same as a list of size 2.​ That is because even the ‘absence’ of OPTIONAL fields need to be encoded in the signalling.​</w:t>
      </w:r>
    </w:p>
    <w:p w14:paraId="624B5C4C" w14:textId="0E36E17A" w:rsidR="00ED3C1C" w:rsidRDefault="00ED3C1C" w:rsidP="00ED3C1C">
      <w:r>
        <w:t xml:space="preserve">It is typical to see examples of very long original lists but only a very few elements needing extensions to be signalled in e.g. band combination signalling in UE capabilities. </w:t>
      </w:r>
      <w:r w:rsidR="00B94A31">
        <w:t>This is illustrated in the following snippet from TS 38.331:</w:t>
      </w:r>
    </w:p>
    <w:p w14:paraId="026AC8F1" w14:textId="4681168F" w:rsidR="00B94A31" w:rsidRDefault="00B94A31" w:rsidP="00ED3C1C">
      <w:r w:rsidRPr="00B94A31">
        <w:rPr>
          <w:noProof/>
        </w:rPr>
        <w:drawing>
          <wp:inline distT="0" distB="0" distL="0" distR="0" wp14:anchorId="614B3E38" wp14:editId="0969ED0F">
            <wp:extent cx="5943600" cy="2340610"/>
            <wp:effectExtent l="0" t="0" r="0" b="2540"/>
            <wp:docPr id="37592302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23027" name="Picture 1" descr="A screenshot of a computer&#10;&#10;AI-generated content may be incorrect."/>
                    <pic:cNvPicPr/>
                  </pic:nvPicPr>
                  <pic:blipFill>
                    <a:blip r:embed="rId14"/>
                    <a:stretch>
                      <a:fillRect/>
                    </a:stretch>
                  </pic:blipFill>
                  <pic:spPr>
                    <a:xfrm>
                      <a:off x="0" y="0"/>
                      <a:ext cx="5943600" cy="2340610"/>
                    </a:xfrm>
                    <a:prstGeom prst="rect">
                      <a:avLst/>
                    </a:prstGeom>
                  </pic:spPr>
                </pic:pic>
              </a:graphicData>
            </a:graphic>
          </wp:inline>
        </w:drawing>
      </w:r>
    </w:p>
    <w:p w14:paraId="12AF9D68" w14:textId="2589376F" w:rsidR="00B94A31" w:rsidRDefault="00B94A31" w:rsidP="00B94A31">
      <w:pPr>
        <w:rPr>
          <w:lang w:val="en-US"/>
        </w:rPr>
      </w:pPr>
      <w:r>
        <w:t xml:space="preserve">Note that the </w:t>
      </w:r>
      <w:r w:rsidRPr="00B94A31">
        <w:rPr>
          <w:lang w:val="en-US"/>
        </w:rPr>
        <w:t>Max size of </w:t>
      </w:r>
      <w:proofErr w:type="spellStart"/>
      <w:r w:rsidRPr="00B94A31">
        <w:rPr>
          <w:i/>
          <w:iCs/>
          <w:lang w:val="en-US"/>
        </w:rPr>
        <w:t>BandCombinationList</w:t>
      </w:r>
      <w:proofErr w:type="spellEnd"/>
      <w:r w:rsidRPr="00B94A31">
        <w:rPr>
          <w:lang w:val="en-US"/>
        </w:rPr>
        <w:t> is 65k+.​</w:t>
      </w:r>
      <w:r>
        <w:rPr>
          <w:lang w:val="en-US"/>
        </w:rPr>
        <w:t xml:space="preserve"> </w:t>
      </w:r>
      <w:r w:rsidRPr="00B94A31">
        <w:rPr>
          <w:lang w:val="en-US"/>
        </w:rPr>
        <w:t>In some cases, original </w:t>
      </w:r>
      <w:proofErr w:type="spellStart"/>
      <w:r w:rsidRPr="00B94A31">
        <w:rPr>
          <w:i/>
          <w:iCs/>
          <w:lang w:val="en-US"/>
        </w:rPr>
        <w:t>BandCombinationList</w:t>
      </w:r>
      <w:proofErr w:type="spellEnd"/>
      <w:r w:rsidRPr="00B94A31">
        <w:rPr>
          <w:lang w:val="en-US"/>
        </w:rPr>
        <w:t xml:space="preserve"> can be several 1000x of </w:t>
      </w:r>
      <w:r>
        <w:rPr>
          <w:lang w:val="en-US"/>
        </w:rPr>
        <w:t>elements</w:t>
      </w:r>
      <w:r w:rsidRPr="00B94A31">
        <w:rPr>
          <w:lang w:val="en-US"/>
        </w:rPr>
        <w:t>, but extensions may apply only to a very limited subset.​</w:t>
      </w:r>
      <w:r>
        <w:rPr>
          <w:lang w:val="en-US"/>
        </w:rPr>
        <w:t xml:space="preserve"> </w:t>
      </w:r>
      <w:r w:rsidRPr="00B94A31">
        <w:rPr>
          <w:lang w:val="en-US"/>
        </w:rPr>
        <w:t xml:space="preserve">Each empty element in </w:t>
      </w:r>
      <w:r w:rsidRPr="00B94A31">
        <w:rPr>
          <w:i/>
          <w:iCs/>
          <w:lang w:val="en-US"/>
        </w:rPr>
        <w:t>BandCombination-v1610</w:t>
      </w:r>
      <w:r w:rsidRPr="00B94A31">
        <w:rPr>
          <w:lang w:val="en-US"/>
        </w:rPr>
        <w:t xml:space="preserve"> occupies 7 bits (to indicate</w:t>
      </w:r>
      <w:r>
        <w:rPr>
          <w:lang w:val="en-US"/>
        </w:rPr>
        <w:t xml:space="preserve"> </w:t>
      </w:r>
      <w:r w:rsidRPr="00B94A31">
        <w:rPr>
          <w:lang w:val="en-US"/>
        </w:rPr>
        <w:t>‘absence’ of all 7 subfields in </w:t>
      </w:r>
      <w:r w:rsidRPr="00B94A31">
        <w:rPr>
          <w:i/>
          <w:iCs/>
          <w:lang w:val="en-US"/>
        </w:rPr>
        <w:t>BandCombindationList-v1610</w:t>
      </w:r>
      <w:r w:rsidRPr="00B94A31">
        <w:rPr>
          <w:lang w:val="en-US"/>
        </w:rPr>
        <w:t>).</w:t>
      </w:r>
    </w:p>
    <w:p w14:paraId="23984E85" w14:textId="00AB59EC" w:rsidR="00B94A31" w:rsidRDefault="00B94A31" w:rsidP="00B94A31">
      <w:r>
        <w:lastRenderedPageBreak/>
        <w:t xml:space="preserve">RAN2 should aim to reduce redundancy and improve the way we define extension lists such as parallel lists.  </w:t>
      </w:r>
      <w:r>
        <w:rPr>
          <w:lang w:val="en-US"/>
        </w:rPr>
        <w:t xml:space="preserve">Although the above example is for UE capability, </w:t>
      </w:r>
      <w:r>
        <w:t>this should be considered in both directions: NW configuration as well as UE capability signalling reduction.​</w:t>
      </w:r>
    </w:p>
    <w:p w14:paraId="36FC6DF7" w14:textId="506999F7" w:rsidR="00B94A31" w:rsidRPr="00B94A31" w:rsidRDefault="00B94A31" w:rsidP="00340982">
      <w:pPr>
        <w:pStyle w:val="Observation"/>
        <w:rPr>
          <w:lang w:val="en-US"/>
        </w:rPr>
      </w:pPr>
      <w:bookmarkStart w:id="197" w:name="_Toc213266259"/>
      <w:bookmarkStart w:id="198" w:name="_Toc213266305"/>
      <w:bookmarkStart w:id="199" w:name="_Toc213361105"/>
      <w:r>
        <w:rPr>
          <w:lang w:val="en-US"/>
        </w:rPr>
        <w:t xml:space="preserve">For very long original lists with extensions based on parallel lists, there can be </w:t>
      </w:r>
      <w:r w:rsidR="00340982">
        <w:rPr>
          <w:lang w:val="en-US"/>
        </w:rPr>
        <w:t xml:space="preserve">a </w:t>
      </w:r>
      <w:r>
        <w:rPr>
          <w:lang w:val="en-US"/>
        </w:rPr>
        <w:t xml:space="preserve">lot of redundancy and </w:t>
      </w:r>
      <w:r w:rsidR="00340982">
        <w:rPr>
          <w:lang w:val="en-US"/>
        </w:rPr>
        <w:t xml:space="preserve">encoding </w:t>
      </w:r>
      <w:r>
        <w:rPr>
          <w:lang w:val="en-US"/>
        </w:rPr>
        <w:t>overhead even though only ‘empty’ elements are indicated.</w:t>
      </w:r>
      <w:bookmarkEnd w:id="197"/>
      <w:bookmarkEnd w:id="198"/>
      <w:bookmarkEnd w:id="199"/>
    </w:p>
    <w:p w14:paraId="4262B39D" w14:textId="6C12839E" w:rsidR="00336103" w:rsidRDefault="00B94A31" w:rsidP="00336103">
      <w:r>
        <w:t xml:space="preserve">One way to tackle this is by introducing variable sized parallel lists </w:t>
      </w:r>
      <w:r w:rsidR="00336103">
        <w:t>to enable</w:t>
      </w:r>
      <w:r>
        <w:t xml:space="preserve"> signal</w:t>
      </w:r>
      <w:r w:rsidR="00336103">
        <w:t>ling</w:t>
      </w:r>
      <w:r>
        <w:t xml:space="preserve"> only the needed elements in case only a few elements in a large list need to signal extended values.​</w:t>
      </w:r>
      <w:r w:rsidR="00336103" w:rsidRPr="00336103">
        <w:t xml:space="preserve"> </w:t>
      </w:r>
      <w:r w:rsidR="00336103">
        <w:t>ASN.1 Parameterized Type macros can be defined for better human readability of the ASN.1 for this purpose​.</w:t>
      </w:r>
    </w:p>
    <w:p w14:paraId="2C2F325F" w14:textId="3380CB02" w:rsidR="00ED3C1C" w:rsidRDefault="00B94A31" w:rsidP="00ED3C1C">
      <w:r>
        <w:t xml:space="preserve">Therefore, we propose: </w:t>
      </w:r>
    </w:p>
    <w:p w14:paraId="1E5661FB" w14:textId="2B4EDDF6" w:rsidR="00ED3C1C" w:rsidRDefault="00B94A31" w:rsidP="00340982">
      <w:pPr>
        <w:pStyle w:val="PropObs"/>
        <w:ind w:left="360"/>
      </w:pPr>
      <w:bookmarkStart w:id="200" w:name="_Toc213266260"/>
      <w:bookmarkStart w:id="201" w:name="_Toc213266306"/>
      <w:bookmarkStart w:id="202" w:name="_Toc213361106"/>
      <w:r>
        <w:t>A</w:t>
      </w:r>
      <w:r w:rsidR="00ED3C1C">
        <w:t>im to reduce redundancy and improve the way we define extension lists such as parallel lists</w:t>
      </w:r>
      <w:r>
        <w:t xml:space="preserve">, by e.g. </w:t>
      </w:r>
      <w:r w:rsidR="00336103">
        <w:t>by enabling</w:t>
      </w:r>
      <w:r>
        <w:t xml:space="preserve"> variable sized parallel lists.</w:t>
      </w:r>
      <w:bookmarkEnd w:id="200"/>
      <w:bookmarkEnd w:id="201"/>
      <w:bookmarkEnd w:id="202"/>
    </w:p>
    <w:p w14:paraId="0A8964F4" w14:textId="77777777" w:rsidR="00033C00" w:rsidRDefault="00033C00">
      <w:pPr>
        <w:overflowPunct/>
        <w:autoSpaceDE/>
        <w:autoSpaceDN/>
        <w:adjustRightInd/>
        <w:spacing w:after="0"/>
        <w:textAlignment w:val="auto"/>
        <w:rPr>
          <w:rFonts w:ascii="Arial" w:hAnsi="Arial"/>
          <w:sz w:val="36"/>
        </w:rPr>
      </w:pPr>
      <w:r>
        <w:br w:type="page"/>
      </w:r>
    </w:p>
    <w:p w14:paraId="63218C90" w14:textId="1082F1F8" w:rsidR="003623CE" w:rsidRPr="0024696D" w:rsidRDefault="003623CE" w:rsidP="0081686E">
      <w:pPr>
        <w:pStyle w:val="Heading1"/>
        <w:spacing w:line="276" w:lineRule="auto"/>
        <w:ind w:left="450"/>
      </w:pPr>
      <w:r w:rsidRPr="0024696D">
        <w:lastRenderedPageBreak/>
        <w:t xml:space="preserve">Summary </w:t>
      </w:r>
    </w:p>
    <w:p w14:paraId="1739A7D7" w14:textId="4FC93825" w:rsidR="00386D0E" w:rsidRDefault="00386D0E" w:rsidP="0081686E">
      <w:pPr>
        <w:spacing w:line="276" w:lineRule="auto"/>
        <w:jc w:val="both"/>
      </w:pPr>
      <w:r>
        <w:t>Based on the discussion above, we have following observations</w:t>
      </w:r>
      <w:r w:rsidR="002B0790">
        <w:t xml:space="preserve"> and</w:t>
      </w:r>
      <w:r w:rsidR="005038A3">
        <w:t xml:space="preserve"> </w:t>
      </w:r>
      <w:r w:rsidR="002B0790">
        <w:t>proposals</w:t>
      </w:r>
      <w:r>
        <w:t xml:space="preserve">: </w:t>
      </w:r>
    </w:p>
    <w:p w14:paraId="39FBA9C8" w14:textId="77777777" w:rsidR="004D282D" w:rsidRPr="00EF7F2C" w:rsidRDefault="004D282D" w:rsidP="004D282D">
      <w:pPr>
        <w:spacing w:line="276" w:lineRule="auto"/>
        <w:jc w:val="both"/>
        <w:rPr>
          <w:i/>
          <w:iCs/>
          <w:u w:val="single"/>
        </w:rPr>
      </w:pPr>
      <w:r w:rsidRPr="00EF7F2C">
        <w:rPr>
          <w:i/>
          <w:iCs/>
          <w:u w:val="single"/>
        </w:rPr>
        <w:t>RRC configuration improvements</w:t>
      </w:r>
    </w:p>
    <w:p w14:paraId="06AD260A" w14:textId="77777777" w:rsidR="004D282D" w:rsidRDefault="004D282D" w:rsidP="00EF7F2C">
      <w:pPr>
        <w:spacing w:line="276" w:lineRule="auto"/>
        <w:ind w:left="1350" w:hanging="1350"/>
        <w:jc w:val="both"/>
      </w:pPr>
      <w:r>
        <w:t>Observation 1.</w:t>
      </w:r>
      <w:r>
        <w:tab/>
        <w:t>In 5G, if a UE cannot apply some (part) of the NW-provided configuration, while a majority of the configuration is good, generally the whole configuration is useless. When problematic configurations are encountered, or when reconfiguration failure occurs, currently the UE initiates connection re-establishment procedure.</w:t>
      </w:r>
    </w:p>
    <w:p w14:paraId="3B9912F1" w14:textId="77777777" w:rsidR="004D282D" w:rsidRDefault="004D282D" w:rsidP="00EF7F2C">
      <w:pPr>
        <w:spacing w:line="276" w:lineRule="auto"/>
        <w:ind w:left="1350" w:hanging="1350"/>
        <w:jc w:val="both"/>
      </w:pPr>
      <w:r>
        <w:t>Observation 2.</w:t>
      </w:r>
      <w:r>
        <w:tab/>
        <w:t>We have observed a tangible portion of reconfigurations are such that the UE cannot apply the whole configuration, and such problems are more prevalent when the technology is just being deployed and not mature enough, especially in new markets where configurations take time to stabilize and the UE must implement targeted workarounds to enable such markets.</w:t>
      </w:r>
    </w:p>
    <w:p w14:paraId="7A788210" w14:textId="77777777" w:rsidR="004D282D" w:rsidRDefault="004D282D" w:rsidP="00EF7F2C">
      <w:pPr>
        <w:spacing w:line="276" w:lineRule="auto"/>
        <w:ind w:left="1350" w:hanging="1350"/>
        <w:jc w:val="both"/>
      </w:pPr>
      <w:r>
        <w:t>Observation 3.</w:t>
      </w:r>
      <w:r>
        <w:tab/>
        <w:t>Neither dynamic capability updates nor UAI can effectively solve such issues, which results in unnecessary reestablishment procedures, service interruptions, and increased RLF statistics.</w:t>
      </w:r>
    </w:p>
    <w:p w14:paraId="7C2289D5" w14:textId="77777777" w:rsidR="004D282D" w:rsidRDefault="004D282D" w:rsidP="00EF7F2C">
      <w:pPr>
        <w:spacing w:line="276" w:lineRule="auto"/>
        <w:ind w:left="1350" w:hanging="1350"/>
        <w:jc w:val="both"/>
      </w:pPr>
      <w:r>
        <w:t>Proposal 1:</w:t>
      </w:r>
      <w:r>
        <w:tab/>
        <w:t xml:space="preserve">6G design will allow the UE to keep/apply the good (part of) configuration </w:t>
      </w:r>
      <w:proofErr w:type="gramStart"/>
      <w:r>
        <w:t>in order to</w:t>
      </w:r>
      <w:proofErr w:type="gramEnd"/>
      <w:r>
        <w:t xml:space="preserve"> minimize the number of re-establishment procedures.</w:t>
      </w:r>
    </w:p>
    <w:p w14:paraId="52BB9453" w14:textId="77777777" w:rsidR="004D282D" w:rsidRDefault="004D282D" w:rsidP="00EF7F2C">
      <w:pPr>
        <w:spacing w:line="276" w:lineRule="auto"/>
        <w:ind w:left="1350" w:hanging="1350"/>
        <w:jc w:val="both"/>
      </w:pPr>
      <w:r>
        <w:t>Observation 4.</w:t>
      </w:r>
      <w:r>
        <w:tab/>
        <w:t>It is very important to have proper synchronization of the (re)configuration between the UE and the NW.</w:t>
      </w:r>
    </w:p>
    <w:p w14:paraId="0136096D" w14:textId="77777777" w:rsidR="004D282D" w:rsidRDefault="004D282D" w:rsidP="00EF7F2C">
      <w:pPr>
        <w:spacing w:line="276" w:lineRule="auto"/>
        <w:ind w:left="1350" w:hanging="1350"/>
        <w:jc w:val="both"/>
      </w:pPr>
      <w:r>
        <w:t>Observation 5.</w:t>
      </w:r>
      <w:r>
        <w:tab/>
        <w:t>In 5G, there is no efficient mechanism to indicate to the network which part of the configuration could or could not be applied by the UE.</w:t>
      </w:r>
    </w:p>
    <w:p w14:paraId="111442D6" w14:textId="77777777" w:rsidR="004D282D" w:rsidRDefault="004D282D" w:rsidP="00EF7F2C">
      <w:pPr>
        <w:spacing w:line="276" w:lineRule="auto"/>
        <w:ind w:left="1350" w:hanging="1350"/>
        <w:jc w:val="both"/>
      </w:pPr>
      <w:r>
        <w:t>Proposal 2:</w:t>
      </w:r>
      <w:r>
        <w:tab/>
        <w:t>Study how to keep synchronization of (re)configurations between the UE and the NW while allowing the UE to keep/apply partial (re)configuration.</w:t>
      </w:r>
    </w:p>
    <w:p w14:paraId="3E54E0B2" w14:textId="77777777" w:rsidR="004D282D" w:rsidRPr="00EF7F2C" w:rsidRDefault="004D282D" w:rsidP="00EF7F2C">
      <w:pPr>
        <w:spacing w:line="276" w:lineRule="auto"/>
        <w:ind w:left="1350" w:hanging="1350"/>
        <w:jc w:val="both"/>
        <w:rPr>
          <w:i/>
          <w:iCs/>
          <w:u w:val="single"/>
        </w:rPr>
      </w:pPr>
      <w:r w:rsidRPr="00EF7F2C">
        <w:rPr>
          <w:i/>
          <w:iCs/>
          <w:u w:val="single"/>
        </w:rPr>
        <w:t>Modularization of RRC</w:t>
      </w:r>
    </w:p>
    <w:p w14:paraId="593CD7BE" w14:textId="77777777" w:rsidR="004D282D" w:rsidRDefault="004D282D" w:rsidP="00EF7F2C">
      <w:pPr>
        <w:spacing w:line="276" w:lineRule="auto"/>
        <w:ind w:left="1350" w:hanging="1350"/>
        <w:jc w:val="both"/>
      </w:pPr>
      <w:r>
        <w:t>Observation 6.</w:t>
      </w:r>
      <w:r>
        <w:tab/>
        <w:t>To enable creating/implementing a tailored-RRC for different types of devices corresponding to different use cases, RAN2 should aim to design RRC such that different type of devices can efficiently implement and support only the minimum required RRC for the supported use case(s).</w:t>
      </w:r>
    </w:p>
    <w:p w14:paraId="0E2D6E04" w14:textId="77777777" w:rsidR="004D282D" w:rsidRDefault="004D282D" w:rsidP="00EF7F2C">
      <w:pPr>
        <w:spacing w:line="276" w:lineRule="auto"/>
        <w:ind w:left="1350" w:hanging="1350"/>
        <w:jc w:val="both"/>
      </w:pPr>
      <w:r>
        <w:t>Proposal 3:</w:t>
      </w:r>
      <w:r>
        <w:tab/>
        <w:t>RAN2 will study RRC modularization consisting of a baseline RRC module and optional use case specific RRC modules.</w:t>
      </w:r>
    </w:p>
    <w:p w14:paraId="7FE248B2" w14:textId="77777777" w:rsidR="004D282D" w:rsidRDefault="004D282D" w:rsidP="00EF7F2C">
      <w:pPr>
        <w:spacing w:line="276" w:lineRule="auto"/>
        <w:ind w:left="1350" w:hanging="1350"/>
        <w:jc w:val="both"/>
      </w:pPr>
      <w:r>
        <w:t>Proposal 4:</w:t>
      </w:r>
      <w:r>
        <w:tab/>
        <w:t>For dedicated RRC, consider introducing new RRC message classes (and RRC messages) for different use cases/verticals.</w:t>
      </w:r>
    </w:p>
    <w:p w14:paraId="270BCC2D" w14:textId="77777777" w:rsidR="004D282D" w:rsidRDefault="004D282D" w:rsidP="00EF7F2C">
      <w:pPr>
        <w:spacing w:line="276" w:lineRule="auto"/>
        <w:ind w:left="1350" w:hanging="1350"/>
        <w:jc w:val="both"/>
      </w:pPr>
      <w:r>
        <w:t>Proposal 5:</w:t>
      </w:r>
      <w:r>
        <w:tab/>
        <w:t>For broadcast RRC, consider separating SIBs for different use cases/verticals, and make sure only the SIBs corresponding to specific use case or vertical are broadcasted in one SI message.</w:t>
      </w:r>
    </w:p>
    <w:p w14:paraId="6A0379BB" w14:textId="77777777" w:rsidR="004D282D" w:rsidRPr="00EF7F2C" w:rsidRDefault="004D282D" w:rsidP="00EF7F2C">
      <w:pPr>
        <w:spacing w:line="276" w:lineRule="auto"/>
        <w:ind w:left="1350" w:hanging="1350"/>
        <w:jc w:val="both"/>
        <w:rPr>
          <w:i/>
          <w:iCs/>
          <w:u w:val="single"/>
        </w:rPr>
      </w:pPr>
      <w:r w:rsidRPr="00EF7F2C">
        <w:rPr>
          <w:i/>
          <w:iCs/>
          <w:u w:val="single"/>
        </w:rPr>
        <w:t>Reducing the signalling size</w:t>
      </w:r>
    </w:p>
    <w:p w14:paraId="2261E64F" w14:textId="77777777" w:rsidR="004D282D" w:rsidRDefault="004D282D" w:rsidP="00EF7F2C">
      <w:pPr>
        <w:spacing w:line="276" w:lineRule="auto"/>
        <w:ind w:left="1350" w:hanging="1350"/>
        <w:jc w:val="both"/>
      </w:pPr>
      <w:r>
        <w:t>Observation 7.</w:t>
      </w:r>
      <w:r>
        <w:tab/>
        <w:t>For very long original lists with extensions based on parallel lists, there can be a lot of redundancy and encoding overhead even though only ‘empty’ elements are indicated.</w:t>
      </w:r>
    </w:p>
    <w:p w14:paraId="20CD2357" w14:textId="77777777" w:rsidR="004D282D" w:rsidRDefault="004D282D" w:rsidP="00EF7F2C">
      <w:pPr>
        <w:spacing w:line="276" w:lineRule="auto"/>
        <w:ind w:left="1350" w:hanging="1350"/>
        <w:jc w:val="both"/>
      </w:pPr>
      <w:r>
        <w:t>Proposal 6:</w:t>
      </w:r>
      <w:r>
        <w:tab/>
        <w:t>Aim to reduce redundancy and improve the way we define extension lists such as parallel lists, by e.g. by enabling variable sized parallel lists.</w:t>
      </w:r>
    </w:p>
    <w:p w14:paraId="502BFF22" w14:textId="77777777" w:rsidR="00740F3F" w:rsidRDefault="00740F3F" w:rsidP="0081686E">
      <w:pPr>
        <w:spacing w:line="276" w:lineRule="auto"/>
        <w:jc w:val="both"/>
      </w:pPr>
    </w:p>
    <w:p w14:paraId="5DF493E9" w14:textId="406E4E96" w:rsidR="00E72324" w:rsidRPr="00E72324" w:rsidRDefault="00E72324" w:rsidP="0081686E">
      <w:pPr>
        <w:pStyle w:val="Heading1"/>
        <w:numPr>
          <w:ilvl w:val="0"/>
          <w:numId w:val="0"/>
        </w:numPr>
        <w:spacing w:line="276" w:lineRule="auto"/>
      </w:pPr>
      <w:r w:rsidRPr="00E72324">
        <w:lastRenderedPageBreak/>
        <w:t>References</w:t>
      </w:r>
    </w:p>
    <w:p w14:paraId="2D6FC7D8" w14:textId="0C934C8D" w:rsidR="00B14962" w:rsidRDefault="00E72324" w:rsidP="0081686E">
      <w:pPr>
        <w:spacing w:line="276" w:lineRule="auto"/>
        <w:jc w:val="both"/>
        <w:rPr>
          <w:bCs/>
        </w:rPr>
      </w:pPr>
      <w:r w:rsidRPr="00E72324">
        <w:rPr>
          <w:bCs/>
        </w:rPr>
        <w:t xml:space="preserve">[1] </w:t>
      </w:r>
      <w:r w:rsidR="00421E15" w:rsidRPr="00B14962">
        <w:rPr>
          <w:bCs/>
        </w:rPr>
        <w:t>RP-</w:t>
      </w:r>
      <w:r w:rsidR="0010354C">
        <w:rPr>
          <w:bCs/>
        </w:rPr>
        <w:t>252912</w:t>
      </w:r>
      <w:r w:rsidR="00B14962" w:rsidRPr="00B14962">
        <w:rPr>
          <w:bCs/>
        </w:rPr>
        <w:t xml:space="preserve">, </w:t>
      </w:r>
      <w:r w:rsidR="0010354C">
        <w:rPr>
          <w:bCs/>
        </w:rPr>
        <w:t>Revised</w:t>
      </w:r>
      <w:r w:rsidR="00B14962" w:rsidRPr="00B14962">
        <w:rPr>
          <w:bCs/>
        </w:rPr>
        <w:t xml:space="preserve"> SID: Study on 6G Radio</w:t>
      </w:r>
      <w:r w:rsidR="003A01CC">
        <w:rPr>
          <w:bCs/>
        </w:rPr>
        <w:t>, RAN#10</w:t>
      </w:r>
      <w:r w:rsidR="00C325B8">
        <w:rPr>
          <w:bCs/>
        </w:rPr>
        <w:t>9</w:t>
      </w:r>
      <w:r w:rsidR="003A01CC">
        <w:rPr>
          <w:bCs/>
        </w:rPr>
        <w:t xml:space="preserve">, </w:t>
      </w:r>
      <w:r w:rsidR="0010354C">
        <w:rPr>
          <w:bCs/>
        </w:rPr>
        <w:t>Sep</w:t>
      </w:r>
      <w:r w:rsidR="00D537D1">
        <w:rPr>
          <w:bCs/>
        </w:rPr>
        <w:t xml:space="preserve"> 2025</w:t>
      </w:r>
    </w:p>
    <w:p w14:paraId="6CCC9076" w14:textId="0416AF3F" w:rsidR="00093E7A" w:rsidRPr="003639B5" w:rsidRDefault="00093E7A" w:rsidP="0081686E">
      <w:pPr>
        <w:spacing w:line="276" w:lineRule="auto"/>
        <w:jc w:val="both"/>
      </w:pPr>
      <w:r>
        <w:rPr>
          <w:bCs/>
        </w:rPr>
        <w:t>[2] R2-250</w:t>
      </w:r>
      <w:r w:rsidR="00F20460">
        <w:rPr>
          <w:bCs/>
        </w:rPr>
        <w:t>8942</w:t>
      </w:r>
      <w:r>
        <w:rPr>
          <w:bCs/>
        </w:rPr>
        <w:t xml:space="preserve">, </w:t>
      </w:r>
      <w:r w:rsidRPr="00093E7A">
        <w:rPr>
          <w:bCs/>
        </w:rPr>
        <w:t>Discussion on 6G RRC state</w:t>
      </w:r>
      <w:r>
        <w:rPr>
          <w:bCs/>
        </w:rPr>
        <w:t xml:space="preserve">s, </w:t>
      </w:r>
      <w:r w:rsidRPr="00093E7A">
        <w:rPr>
          <w:bCs/>
        </w:rPr>
        <w:t>Qualcomm Incorporated</w:t>
      </w:r>
      <w:r>
        <w:rPr>
          <w:bCs/>
        </w:rPr>
        <w:t>, RAN2#132, Nov 2025.</w:t>
      </w:r>
    </w:p>
    <w:sectPr w:rsidR="00093E7A" w:rsidRPr="003639B5" w:rsidSect="00DB1A35">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1280E" w14:textId="77777777" w:rsidR="007B182F" w:rsidRDefault="007B182F">
      <w:pPr>
        <w:spacing w:after="0"/>
      </w:pPr>
      <w:r>
        <w:separator/>
      </w:r>
    </w:p>
  </w:endnote>
  <w:endnote w:type="continuationSeparator" w:id="0">
    <w:p w14:paraId="40796EB2" w14:textId="77777777" w:rsidR="007B182F" w:rsidRDefault="007B182F">
      <w:pPr>
        <w:spacing w:after="0"/>
      </w:pPr>
      <w:r>
        <w:continuationSeparator/>
      </w:r>
    </w:p>
  </w:endnote>
  <w:endnote w:type="continuationNotice" w:id="1">
    <w:p w14:paraId="2FC77D33" w14:textId="77777777" w:rsidR="007B182F" w:rsidRDefault="007B1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63F52" w14:textId="77777777" w:rsidR="007B182F" w:rsidRDefault="007B182F">
      <w:pPr>
        <w:spacing w:after="0"/>
      </w:pPr>
      <w:r>
        <w:separator/>
      </w:r>
    </w:p>
  </w:footnote>
  <w:footnote w:type="continuationSeparator" w:id="0">
    <w:p w14:paraId="0991A507" w14:textId="77777777" w:rsidR="007B182F" w:rsidRDefault="007B182F">
      <w:pPr>
        <w:spacing w:after="0"/>
      </w:pPr>
      <w:r>
        <w:continuationSeparator/>
      </w:r>
    </w:p>
  </w:footnote>
  <w:footnote w:type="continuationNotice" w:id="1">
    <w:p w14:paraId="1CE91350" w14:textId="77777777" w:rsidR="007B182F" w:rsidRDefault="007B1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656F4F"/>
    <w:multiLevelType w:val="hybridMultilevel"/>
    <w:tmpl w:val="721E41F2"/>
    <w:lvl w:ilvl="0" w:tplc="B658EF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96EFD"/>
    <w:multiLevelType w:val="hybridMultilevel"/>
    <w:tmpl w:val="73D65D64"/>
    <w:lvl w:ilvl="0" w:tplc="29D672CE">
      <w:start w:val="1"/>
      <w:numFmt w:val="bullet"/>
      <w:lvlText w:val="•"/>
      <w:lvlJc w:val="left"/>
      <w:pPr>
        <w:tabs>
          <w:tab w:val="num" w:pos="720"/>
        </w:tabs>
        <w:ind w:left="720" w:hanging="360"/>
      </w:pPr>
      <w:rPr>
        <w:rFonts w:ascii="Arial" w:hAnsi="Arial" w:hint="default"/>
      </w:rPr>
    </w:lvl>
    <w:lvl w:ilvl="1" w:tplc="B89CD0C4">
      <w:numFmt w:val="bullet"/>
      <w:lvlText w:val="•"/>
      <w:lvlJc w:val="left"/>
      <w:pPr>
        <w:tabs>
          <w:tab w:val="num" w:pos="1440"/>
        </w:tabs>
        <w:ind w:left="1440" w:hanging="360"/>
      </w:pPr>
      <w:rPr>
        <w:rFonts w:ascii="Arial" w:hAnsi="Arial" w:hint="default"/>
      </w:rPr>
    </w:lvl>
    <w:lvl w:ilvl="2" w:tplc="70F263B4" w:tentative="1">
      <w:start w:val="1"/>
      <w:numFmt w:val="bullet"/>
      <w:lvlText w:val="•"/>
      <w:lvlJc w:val="left"/>
      <w:pPr>
        <w:tabs>
          <w:tab w:val="num" w:pos="2160"/>
        </w:tabs>
        <w:ind w:left="2160" w:hanging="360"/>
      </w:pPr>
      <w:rPr>
        <w:rFonts w:ascii="Arial" w:hAnsi="Arial" w:hint="default"/>
      </w:rPr>
    </w:lvl>
    <w:lvl w:ilvl="3" w:tplc="67F6D5F8" w:tentative="1">
      <w:start w:val="1"/>
      <w:numFmt w:val="bullet"/>
      <w:lvlText w:val="•"/>
      <w:lvlJc w:val="left"/>
      <w:pPr>
        <w:tabs>
          <w:tab w:val="num" w:pos="2880"/>
        </w:tabs>
        <w:ind w:left="2880" w:hanging="360"/>
      </w:pPr>
      <w:rPr>
        <w:rFonts w:ascii="Arial" w:hAnsi="Arial" w:hint="default"/>
      </w:rPr>
    </w:lvl>
    <w:lvl w:ilvl="4" w:tplc="1B9EF9EE" w:tentative="1">
      <w:start w:val="1"/>
      <w:numFmt w:val="bullet"/>
      <w:lvlText w:val="•"/>
      <w:lvlJc w:val="left"/>
      <w:pPr>
        <w:tabs>
          <w:tab w:val="num" w:pos="3600"/>
        </w:tabs>
        <w:ind w:left="3600" w:hanging="360"/>
      </w:pPr>
      <w:rPr>
        <w:rFonts w:ascii="Arial" w:hAnsi="Arial" w:hint="default"/>
      </w:rPr>
    </w:lvl>
    <w:lvl w:ilvl="5" w:tplc="C5B2D8A6" w:tentative="1">
      <w:start w:val="1"/>
      <w:numFmt w:val="bullet"/>
      <w:lvlText w:val="•"/>
      <w:lvlJc w:val="left"/>
      <w:pPr>
        <w:tabs>
          <w:tab w:val="num" w:pos="4320"/>
        </w:tabs>
        <w:ind w:left="4320" w:hanging="360"/>
      </w:pPr>
      <w:rPr>
        <w:rFonts w:ascii="Arial" w:hAnsi="Arial" w:hint="default"/>
      </w:rPr>
    </w:lvl>
    <w:lvl w:ilvl="6" w:tplc="154A0514" w:tentative="1">
      <w:start w:val="1"/>
      <w:numFmt w:val="bullet"/>
      <w:lvlText w:val="•"/>
      <w:lvlJc w:val="left"/>
      <w:pPr>
        <w:tabs>
          <w:tab w:val="num" w:pos="5040"/>
        </w:tabs>
        <w:ind w:left="5040" w:hanging="360"/>
      </w:pPr>
      <w:rPr>
        <w:rFonts w:ascii="Arial" w:hAnsi="Arial" w:hint="default"/>
      </w:rPr>
    </w:lvl>
    <w:lvl w:ilvl="7" w:tplc="4C281D68" w:tentative="1">
      <w:start w:val="1"/>
      <w:numFmt w:val="bullet"/>
      <w:lvlText w:val="•"/>
      <w:lvlJc w:val="left"/>
      <w:pPr>
        <w:tabs>
          <w:tab w:val="num" w:pos="5760"/>
        </w:tabs>
        <w:ind w:left="5760" w:hanging="360"/>
      </w:pPr>
      <w:rPr>
        <w:rFonts w:ascii="Arial" w:hAnsi="Arial" w:hint="default"/>
      </w:rPr>
    </w:lvl>
    <w:lvl w:ilvl="8" w:tplc="63D09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336462"/>
    <w:multiLevelType w:val="hybridMultilevel"/>
    <w:tmpl w:val="7AB291F0"/>
    <w:lvl w:ilvl="0" w:tplc="0BD2F2B2">
      <w:start w:val="1"/>
      <w:numFmt w:val="bullet"/>
      <w:lvlText w:val="•"/>
      <w:lvlJc w:val="left"/>
      <w:pPr>
        <w:tabs>
          <w:tab w:val="num" w:pos="720"/>
        </w:tabs>
        <w:ind w:left="720" w:hanging="360"/>
      </w:pPr>
      <w:rPr>
        <w:rFonts w:ascii="Arial" w:hAnsi="Arial" w:hint="default"/>
      </w:rPr>
    </w:lvl>
    <w:lvl w:ilvl="1" w:tplc="18FAAF40">
      <w:numFmt w:val="bullet"/>
      <w:lvlText w:val="•"/>
      <w:lvlJc w:val="left"/>
      <w:pPr>
        <w:tabs>
          <w:tab w:val="num" w:pos="1440"/>
        </w:tabs>
        <w:ind w:left="1440" w:hanging="360"/>
      </w:pPr>
      <w:rPr>
        <w:rFonts w:ascii="Arial" w:hAnsi="Arial" w:hint="default"/>
      </w:rPr>
    </w:lvl>
    <w:lvl w:ilvl="2" w:tplc="C86EB270" w:tentative="1">
      <w:start w:val="1"/>
      <w:numFmt w:val="bullet"/>
      <w:lvlText w:val="•"/>
      <w:lvlJc w:val="left"/>
      <w:pPr>
        <w:tabs>
          <w:tab w:val="num" w:pos="2160"/>
        </w:tabs>
        <w:ind w:left="2160" w:hanging="360"/>
      </w:pPr>
      <w:rPr>
        <w:rFonts w:ascii="Arial" w:hAnsi="Arial" w:hint="default"/>
      </w:rPr>
    </w:lvl>
    <w:lvl w:ilvl="3" w:tplc="1EF272E0" w:tentative="1">
      <w:start w:val="1"/>
      <w:numFmt w:val="bullet"/>
      <w:lvlText w:val="•"/>
      <w:lvlJc w:val="left"/>
      <w:pPr>
        <w:tabs>
          <w:tab w:val="num" w:pos="2880"/>
        </w:tabs>
        <w:ind w:left="2880" w:hanging="360"/>
      </w:pPr>
      <w:rPr>
        <w:rFonts w:ascii="Arial" w:hAnsi="Arial" w:hint="default"/>
      </w:rPr>
    </w:lvl>
    <w:lvl w:ilvl="4" w:tplc="604EED4E" w:tentative="1">
      <w:start w:val="1"/>
      <w:numFmt w:val="bullet"/>
      <w:lvlText w:val="•"/>
      <w:lvlJc w:val="left"/>
      <w:pPr>
        <w:tabs>
          <w:tab w:val="num" w:pos="3600"/>
        </w:tabs>
        <w:ind w:left="3600" w:hanging="360"/>
      </w:pPr>
      <w:rPr>
        <w:rFonts w:ascii="Arial" w:hAnsi="Arial" w:hint="default"/>
      </w:rPr>
    </w:lvl>
    <w:lvl w:ilvl="5" w:tplc="5F2461F0" w:tentative="1">
      <w:start w:val="1"/>
      <w:numFmt w:val="bullet"/>
      <w:lvlText w:val="•"/>
      <w:lvlJc w:val="left"/>
      <w:pPr>
        <w:tabs>
          <w:tab w:val="num" w:pos="4320"/>
        </w:tabs>
        <w:ind w:left="4320" w:hanging="360"/>
      </w:pPr>
      <w:rPr>
        <w:rFonts w:ascii="Arial" w:hAnsi="Arial" w:hint="default"/>
      </w:rPr>
    </w:lvl>
    <w:lvl w:ilvl="6" w:tplc="92403012" w:tentative="1">
      <w:start w:val="1"/>
      <w:numFmt w:val="bullet"/>
      <w:lvlText w:val="•"/>
      <w:lvlJc w:val="left"/>
      <w:pPr>
        <w:tabs>
          <w:tab w:val="num" w:pos="5040"/>
        </w:tabs>
        <w:ind w:left="5040" w:hanging="360"/>
      </w:pPr>
      <w:rPr>
        <w:rFonts w:ascii="Arial" w:hAnsi="Arial" w:hint="default"/>
      </w:rPr>
    </w:lvl>
    <w:lvl w:ilvl="7" w:tplc="942CC1B6" w:tentative="1">
      <w:start w:val="1"/>
      <w:numFmt w:val="bullet"/>
      <w:lvlText w:val="•"/>
      <w:lvlJc w:val="left"/>
      <w:pPr>
        <w:tabs>
          <w:tab w:val="num" w:pos="5760"/>
        </w:tabs>
        <w:ind w:left="5760" w:hanging="360"/>
      </w:pPr>
      <w:rPr>
        <w:rFonts w:ascii="Arial" w:hAnsi="Arial" w:hint="default"/>
      </w:rPr>
    </w:lvl>
    <w:lvl w:ilvl="8" w:tplc="D90E71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5B3DDD"/>
    <w:multiLevelType w:val="hybridMultilevel"/>
    <w:tmpl w:val="314C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FD3DF3"/>
    <w:multiLevelType w:val="multilevel"/>
    <w:tmpl w:val="8DE89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75F72C5"/>
    <w:multiLevelType w:val="hybridMultilevel"/>
    <w:tmpl w:val="7700BA86"/>
    <w:lvl w:ilvl="0" w:tplc="44D031F2">
      <w:start w:val="1"/>
      <w:numFmt w:val="bullet"/>
      <w:lvlText w:val="•"/>
      <w:lvlJc w:val="left"/>
      <w:pPr>
        <w:tabs>
          <w:tab w:val="num" w:pos="720"/>
        </w:tabs>
        <w:ind w:left="720" w:hanging="360"/>
      </w:pPr>
      <w:rPr>
        <w:rFonts w:ascii="Arial" w:hAnsi="Arial" w:hint="default"/>
      </w:rPr>
    </w:lvl>
    <w:lvl w:ilvl="1" w:tplc="5A0AA78C">
      <w:numFmt w:val="bullet"/>
      <w:lvlText w:val="•"/>
      <w:lvlJc w:val="left"/>
      <w:pPr>
        <w:tabs>
          <w:tab w:val="num" w:pos="1440"/>
        </w:tabs>
        <w:ind w:left="1440" w:hanging="360"/>
      </w:pPr>
      <w:rPr>
        <w:rFonts w:ascii="Arial" w:hAnsi="Arial" w:hint="default"/>
      </w:rPr>
    </w:lvl>
    <w:lvl w:ilvl="2" w:tplc="15C81374">
      <w:numFmt w:val="bullet"/>
      <w:lvlText w:val="•"/>
      <w:lvlJc w:val="left"/>
      <w:pPr>
        <w:tabs>
          <w:tab w:val="num" w:pos="2160"/>
        </w:tabs>
        <w:ind w:left="2160" w:hanging="360"/>
      </w:pPr>
      <w:rPr>
        <w:rFonts w:ascii="Microsoft Sans Serif" w:hAnsi="Microsoft Sans Serif" w:hint="default"/>
      </w:rPr>
    </w:lvl>
    <w:lvl w:ilvl="3" w:tplc="88BAC2B6" w:tentative="1">
      <w:start w:val="1"/>
      <w:numFmt w:val="bullet"/>
      <w:lvlText w:val="•"/>
      <w:lvlJc w:val="left"/>
      <w:pPr>
        <w:tabs>
          <w:tab w:val="num" w:pos="2880"/>
        </w:tabs>
        <w:ind w:left="2880" w:hanging="360"/>
      </w:pPr>
      <w:rPr>
        <w:rFonts w:ascii="Arial" w:hAnsi="Arial" w:hint="default"/>
      </w:rPr>
    </w:lvl>
    <w:lvl w:ilvl="4" w:tplc="6F269C78" w:tentative="1">
      <w:start w:val="1"/>
      <w:numFmt w:val="bullet"/>
      <w:lvlText w:val="•"/>
      <w:lvlJc w:val="left"/>
      <w:pPr>
        <w:tabs>
          <w:tab w:val="num" w:pos="3600"/>
        </w:tabs>
        <w:ind w:left="3600" w:hanging="360"/>
      </w:pPr>
      <w:rPr>
        <w:rFonts w:ascii="Arial" w:hAnsi="Arial" w:hint="default"/>
      </w:rPr>
    </w:lvl>
    <w:lvl w:ilvl="5" w:tplc="46269204" w:tentative="1">
      <w:start w:val="1"/>
      <w:numFmt w:val="bullet"/>
      <w:lvlText w:val="•"/>
      <w:lvlJc w:val="left"/>
      <w:pPr>
        <w:tabs>
          <w:tab w:val="num" w:pos="4320"/>
        </w:tabs>
        <w:ind w:left="4320" w:hanging="360"/>
      </w:pPr>
      <w:rPr>
        <w:rFonts w:ascii="Arial" w:hAnsi="Arial" w:hint="default"/>
      </w:rPr>
    </w:lvl>
    <w:lvl w:ilvl="6" w:tplc="2C46D198" w:tentative="1">
      <w:start w:val="1"/>
      <w:numFmt w:val="bullet"/>
      <w:lvlText w:val="•"/>
      <w:lvlJc w:val="left"/>
      <w:pPr>
        <w:tabs>
          <w:tab w:val="num" w:pos="5040"/>
        </w:tabs>
        <w:ind w:left="5040" w:hanging="360"/>
      </w:pPr>
      <w:rPr>
        <w:rFonts w:ascii="Arial" w:hAnsi="Arial" w:hint="default"/>
      </w:rPr>
    </w:lvl>
    <w:lvl w:ilvl="7" w:tplc="414095E6" w:tentative="1">
      <w:start w:val="1"/>
      <w:numFmt w:val="bullet"/>
      <w:lvlText w:val="•"/>
      <w:lvlJc w:val="left"/>
      <w:pPr>
        <w:tabs>
          <w:tab w:val="num" w:pos="5760"/>
        </w:tabs>
        <w:ind w:left="5760" w:hanging="360"/>
      </w:pPr>
      <w:rPr>
        <w:rFonts w:ascii="Arial" w:hAnsi="Arial" w:hint="default"/>
      </w:rPr>
    </w:lvl>
    <w:lvl w:ilvl="8" w:tplc="36DCF7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987774F"/>
    <w:multiLevelType w:val="hybridMultilevel"/>
    <w:tmpl w:val="BFC4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772C2A"/>
    <w:multiLevelType w:val="hybridMultilevel"/>
    <w:tmpl w:val="AD30B830"/>
    <w:lvl w:ilvl="0" w:tplc="A74E0FCC">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162717D"/>
    <w:multiLevelType w:val="hybridMultilevel"/>
    <w:tmpl w:val="496AC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FF1D65"/>
    <w:multiLevelType w:val="hybridMultilevel"/>
    <w:tmpl w:val="A072B7D8"/>
    <w:lvl w:ilvl="0" w:tplc="7DACD1E2">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482400"/>
    <w:multiLevelType w:val="hybridMultilevel"/>
    <w:tmpl w:val="32625612"/>
    <w:lvl w:ilvl="0" w:tplc="2AA67A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3946E19"/>
    <w:multiLevelType w:val="hybridMultilevel"/>
    <w:tmpl w:val="2CF2C13E"/>
    <w:lvl w:ilvl="0" w:tplc="F79E232E">
      <w:start w:val="1"/>
      <w:numFmt w:val="bullet"/>
      <w:lvlText w:val="•"/>
      <w:lvlJc w:val="left"/>
      <w:pPr>
        <w:tabs>
          <w:tab w:val="num" w:pos="720"/>
        </w:tabs>
        <w:ind w:left="720" w:hanging="360"/>
      </w:pPr>
      <w:rPr>
        <w:rFonts w:ascii="Arial" w:hAnsi="Arial" w:hint="default"/>
      </w:rPr>
    </w:lvl>
    <w:lvl w:ilvl="1" w:tplc="E5FECA46">
      <w:numFmt w:val="bullet"/>
      <w:lvlText w:val="•"/>
      <w:lvlJc w:val="left"/>
      <w:pPr>
        <w:tabs>
          <w:tab w:val="num" w:pos="1440"/>
        </w:tabs>
        <w:ind w:left="1440" w:hanging="360"/>
      </w:pPr>
      <w:rPr>
        <w:rFonts w:ascii="Arial" w:hAnsi="Arial" w:hint="default"/>
      </w:rPr>
    </w:lvl>
    <w:lvl w:ilvl="2" w:tplc="88C205BC" w:tentative="1">
      <w:start w:val="1"/>
      <w:numFmt w:val="bullet"/>
      <w:lvlText w:val="•"/>
      <w:lvlJc w:val="left"/>
      <w:pPr>
        <w:tabs>
          <w:tab w:val="num" w:pos="2160"/>
        </w:tabs>
        <w:ind w:left="2160" w:hanging="360"/>
      </w:pPr>
      <w:rPr>
        <w:rFonts w:ascii="Arial" w:hAnsi="Arial" w:hint="default"/>
      </w:rPr>
    </w:lvl>
    <w:lvl w:ilvl="3" w:tplc="592AFFBA" w:tentative="1">
      <w:start w:val="1"/>
      <w:numFmt w:val="bullet"/>
      <w:lvlText w:val="•"/>
      <w:lvlJc w:val="left"/>
      <w:pPr>
        <w:tabs>
          <w:tab w:val="num" w:pos="2880"/>
        </w:tabs>
        <w:ind w:left="2880" w:hanging="360"/>
      </w:pPr>
      <w:rPr>
        <w:rFonts w:ascii="Arial" w:hAnsi="Arial" w:hint="default"/>
      </w:rPr>
    </w:lvl>
    <w:lvl w:ilvl="4" w:tplc="2982DAEC" w:tentative="1">
      <w:start w:val="1"/>
      <w:numFmt w:val="bullet"/>
      <w:lvlText w:val="•"/>
      <w:lvlJc w:val="left"/>
      <w:pPr>
        <w:tabs>
          <w:tab w:val="num" w:pos="3600"/>
        </w:tabs>
        <w:ind w:left="3600" w:hanging="360"/>
      </w:pPr>
      <w:rPr>
        <w:rFonts w:ascii="Arial" w:hAnsi="Arial" w:hint="default"/>
      </w:rPr>
    </w:lvl>
    <w:lvl w:ilvl="5" w:tplc="1DACCA7A" w:tentative="1">
      <w:start w:val="1"/>
      <w:numFmt w:val="bullet"/>
      <w:lvlText w:val="•"/>
      <w:lvlJc w:val="left"/>
      <w:pPr>
        <w:tabs>
          <w:tab w:val="num" w:pos="4320"/>
        </w:tabs>
        <w:ind w:left="4320" w:hanging="360"/>
      </w:pPr>
      <w:rPr>
        <w:rFonts w:ascii="Arial" w:hAnsi="Arial" w:hint="default"/>
      </w:rPr>
    </w:lvl>
    <w:lvl w:ilvl="6" w:tplc="1F960F9C" w:tentative="1">
      <w:start w:val="1"/>
      <w:numFmt w:val="bullet"/>
      <w:lvlText w:val="•"/>
      <w:lvlJc w:val="left"/>
      <w:pPr>
        <w:tabs>
          <w:tab w:val="num" w:pos="5040"/>
        </w:tabs>
        <w:ind w:left="5040" w:hanging="360"/>
      </w:pPr>
      <w:rPr>
        <w:rFonts w:ascii="Arial" w:hAnsi="Arial" w:hint="default"/>
      </w:rPr>
    </w:lvl>
    <w:lvl w:ilvl="7" w:tplc="518A6A7E" w:tentative="1">
      <w:start w:val="1"/>
      <w:numFmt w:val="bullet"/>
      <w:lvlText w:val="•"/>
      <w:lvlJc w:val="left"/>
      <w:pPr>
        <w:tabs>
          <w:tab w:val="num" w:pos="5760"/>
        </w:tabs>
        <w:ind w:left="5760" w:hanging="360"/>
      </w:pPr>
      <w:rPr>
        <w:rFonts w:ascii="Arial" w:hAnsi="Arial" w:hint="default"/>
      </w:rPr>
    </w:lvl>
    <w:lvl w:ilvl="8" w:tplc="BA9A3A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F24FB4"/>
    <w:multiLevelType w:val="hybridMultilevel"/>
    <w:tmpl w:val="D234A142"/>
    <w:lvl w:ilvl="0" w:tplc="A74E0FCC">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ED81F2D"/>
    <w:multiLevelType w:val="hybridMultilevel"/>
    <w:tmpl w:val="78C0DF0C"/>
    <w:lvl w:ilvl="0" w:tplc="A74E0FC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8"/>
  </w:num>
  <w:num w:numId="2" w16cid:durableId="2132168923">
    <w:abstractNumId w:val="11"/>
  </w:num>
  <w:num w:numId="3" w16cid:durableId="57484751">
    <w:abstractNumId w:val="22"/>
  </w:num>
  <w:num w:numId="4" w16cid:durableId="2075538779">
    <w:abstractNumId w:val="7"/>
  </w:num>
  <w:num w:numId="5" w16cid:durableId="1842546794">
    <w:abstractNumId w:val="15"/>
  </w:num>
  <w:num w:numId="6" w16cid:durableId="283468918">
    <w:abstractNumId w:val="16"/>
  </w:num>
  <w:num w:numId="7" w16cid:durableId="671296767">
    <w:abstractNumId w:val="18"/>
  </w:num>
  <w:num w:numId="8" w16cid:durableId="2053773348">
    <w:abstractNumId w:val="14"/>
  </w:num>
  <w:num w:numId="9" w16cid:durableId="862211555">
    <w:abstractNumId w:val="21"/>
  </w:num>
  <w:num w:numId="10" w16cid:durableId="191266629">
    <w:abstractNumId w:val="2"/>
  </w:num>
  <w:num w:numId="11" w16cid:durableId="172381668">
    <w:abstractNumId w:val="19"/>
  </w:num>
  <w:num w:numId="12" w16cid:durableId="441613526">
    <w:abstractNumId w:val="3"/>
  </w:num>
  <w:num w:numId="13" w16cid:durableId="837186826">
    <w:abstractNumId w:val="9"/>
  </w:num>
  <w:num w:numId="14" w16cid:durableId="579170669">
    <w:abstractNumId w:val="16"/>
  </w:num>
  <w:num w:numId="15" w16cid:durableId="101846709">
    <w:abstractNumId w:val="16"/>
  </w:num>
  <w:num w:numId="16" w16cid:durableId="14306321">
    <w:abstractNumId w:val="16"/>
  </w:num>
  <w:num w:numId="17" w16cid:durableId="598951070">
    <w:abstractNumId w:val="16"/>
  </w:num>
  <w:num w:numId="18" w16cid:durableId="1196966716">
    <w:abstractNumId w:val="7"/>
  </w:num>
  <w:num w:numId="19" w16cid:durableId="1211769084">
    <w:abstractNumId w:val="7"/>
  </w:num>
  <w:num w:numId="20" w16cid:durableId="1397506676">
    <w:abstractNumId w:val="4"/>
  </w:num>
  <w:num w:numId="21" w16cid:durableId="1943412396">
    <w:abstractNumId w:val="13"/>
  </w:num>
  <w:num w:numId="22" w16cid:durableId="2127894172">
    <w:abstractNumId w:val="16"/>
  </w:num>
  <w:num w:numId="23" w16cid:durableId="51268687">
    <w:abstractNumId w:val="16"/>
  </w:num>
  <w:num w:numId="24" w16cid:durableId="33695592">
    <w:abstractNumId w:val="7"/>
  </w:num>
  <w:num w:numId="25" w16cid:durableId="687220930">
    <w:abstractNumId w:val="7"/>
  </w:num>
  <w:num w:numId="26" w16cid:durableId="956105504">
    <w:abstractNumId w:val="17"/>
  </w:num>
  <w:num w:numId="27" w16cid:durableId="174464873">
    <w:abstractNumId w:val="12"/>
  </w:num>
  <w:num w:numId="28" w16cid:durableId="1616281123">
    <w:abstractNumId w:val="20"/>
  </w:num>
  <w:num w:numId="29" w16cid:durableId="157964689">
    <w:abstractNumId w:val="5"/>
  </w:num>
  <w:num w:numId="30" w16cid:durableId="118288966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34189163">
    <w:abstractNumId w:val="1"/>
  </w:num>
  <w:num w:numId="32" w16cid:durableId="420372743">
    <w:abstractNumId w:val="16"/>
  </w:num>
  <w:num w:numId="33" w16cid:durableId="1589654716">
    <w:abstractNumId w:val="16"/>
  </w:num>
  <w:num w:numId="34" w16cid:durableId="246117524">
    <w:abstractNumId w:val="11"/>
  </w:num>
  <w:num w:numId="35" w16cid:durableId="1764760348">
    <w:abstractNumId w:val="16"/>
  </w:num>
  <w:num w:numId="36" w16cid:durableId="617764132">
    <w:abstractNumId w:val="7"/>
  </w:num>
  <w:num w:numId="37" w16cid:durableId="528959166">
    <w:abstractNumId w:val="16"/>
  </w:num>
  <w:num w:numId="38" w16cid:durableId="25718969">
    <w:abstractNumId w:val="11"/>
  </w:num>
  <w:num w:numId="39" w16cid:durableId="184825538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93B"/>
    <w:rsid w:val="00000B33"/>
    <w:rsid w:val="00000E2F"/>
    <w:rsid w:val="000010EB"/>
    <w:rsid w:val="00001228"/>
    <w:rsid w:val="00001363"/>
    <w:rsid w:val="00001664"/>
    <w:rsid w:val="000016E0"/>
    <w:rsid w:val="0000215F"/>
    <w:rsid w:val="000027F2"/>
    <w:rsid w:val="00002C54"/>
    <w:rsid w:val="00003CB1"/>
    <w:rsid w:val="00003D4F"/>
    <w:rsid w:val="00003DE7"/>
    <w:rsid w:val="000041A0"/>
    <w:rsid w:val="000042D1"/>
    <w:rsid w:val="00004355"/>
    <w:rsid w:val="000044C9"/>
    <w:rsid w:val="00004611"/>
    <w:rsid w:val="00004710"/>
    <w:rsid w:val="00004A2D"/>
    <w:rsid w:val="00004BDC"/>
    <w:rsid w:val="00004BF6"/>
    <w:rsid w:val="00004EFE"/>
    <w:rsid w:val="00005682"/>
    <w:rsid w:val="000058BF"/>
    <w:rsid w:val="00005F3B"/>
    <w:rsid w:val="0000646E"/>
    <w:rsid w:val="000065A7"/>
    <w:rsid w:val="00006A60"/>
    <w:rsid w:val="00006D35"/>
    <w:rsid w:val="00006D93"/>
    <w:rsid w:val="00007390"/>
    <w:rsid w:val="000074BB"/>
    <w:rsid w:val="000075D4"/>
    <w:rsid w:val="00007AC4"/>
    <w:rsid w:val="00007BD1"/>
    <w:rsid w:val="00010133"/>
    <w:rsid w:val="0001102B"/>
    <w:rsid w:val="00011195"/>
    <w:rsid w:val="0001179D"/>
    <w:rsid w:val="000119B3"/>
    <w:rsid w:val="00011CB6"/>
    <w:rsid w:val="00011F4F"/>
    <w:rsid w:val="000121D7"/>
    <w:rsid w:val="00012261"/>
    <w:rsid w:val="0001331F"/>
    <w:rsid w:val="00013395"/>
    <w:rsid w:val="000133FC"/>
    <w:rsid w:val="000136F6"/>
    <w:rsid w:val="0001486D"/>
    <w:rsid w:val="00014881"/>
    <w:rsid w:val="00014A76"/>
    <w:rsid w:val="00014B94"/>
    <w:rsid w:val="00015268"/>
    <w:rsid w:val="000159BE"/>
    <w:rsid w:val="00015C04"/>
    <w:rsid w:val="00015F73"/>
    <w:rsid w:val="000169E2"/>
    <w:rsid w:val="00016EC3"/>
    <w:rsid w:val="00017CEE"/>
    <w:rsid w:val="000200C6"/>
    <w:rsid w:val="00020316"/>
    <w:rsid w:val="00020425"/>
    <w:rsid w:val="0002080D"/>
    <w:rsid w:val="00020A6B"/>
    <w:rsid w:val="000210FF"/>
    <w:rsid w:val="00021364"/>
    <w:rsid w:val="0002167A"/>
    <w:rsid w:val="00021F31"/>
    <w:rsid w:val="00021F7F"/>
    <w:rsid w:val="00022E66"/>
    <w:rsid w:val="00022FBC"/>
    <w:rsid w:val="00023024"/>
    <w:rsid w:val="00023233"/>
    <w:rsid w:val="0002344D"/>
    <w:rsid w:val="00023719"/>
    <w:rsid w:val="00023B0B"/>
    <w:rsid w:val="00023F87"/>
    <w:rsid w:val="00024313"/>
    <w:rsid w:val="00024C64"/>
    <w:rsid w:val="00024D2F"/>
    <w:rsid w:val="000255AF"/>
    <w:rsid w:val="00026615"/>
    <w:rsid w:val="00026D0B"/>
    <w:rsid w:val="0002710E"/>
    <w:rsid w:val="000301EE"/>
    <w:rsid w:val="000305F3"/>
    <w:rsid w:val="00030B16"/>
    <w:rsid w:val="00030C8D"/>
    <w:rsid w:val="00030DE0"/>
    <w:rsid w:val="00030E30"/>
    <w:rsid w:val="00030F47"/>
    <w:rsid w:val="00031084"/>
    <w:rsid w:val="00031C87"/>
    <w:rsid w:val="00031EED"/>
    <w:rsid w:val="00031FBB"/>
    <w:rsid w:val="000322FA"/>
    <w:rsid w:val="000327B7"/>
    <w:rsid w:val="00032D4B"/>
    <w:rsid w:val="00033C00"/>
    <w:rsid w:val="00033D08"/>
    <w:rsid w:val="000344CF"/>
    <w:rsid w:val="00034C69"/>
    <w:rsid w:val="00035170"/>
    <w:rsid w:val="00035257"/>
    <w:rsid w:val="0003610B"/>
    <w:rsid w:val="00036219"/>
    <w:rsid w:val="0003624E"/>
    <w:rsid w:val="00036273"/>
    <w:rsid w:val="000368D0"/>
    <w:rsid w:val="00036F97"/>
    <w:rsid w:val="000370B8"/>
    <w:rsid w:val="00037545"/>
    <w:rsid w:val="000375B1"/>
    <w:rsid w:val="00037740"/>
    <w:rsid w:val="000378A5"/>
    <w:rsid w:val="000400D1"/>
    <w:rsid w:val="0004075B"/>
    <w:rsid w:val="00040824"/>
    <w:rsid w:val="00040B3F"/>
    <w:rsid w:val="00041114"/>
    <w:rsid w:val="00041445"/>
    <w:rsid w:val="0004144F"/>
    <w:rsid w:val="00041C13"/>
    <w:rsid w:val="00042196"/>
    <w:rsid w:val="00042E04"/>
    <w:rsid w:val="00043C85"/>
    <w:rsid w:val="00043D7A"/>
    <w:rsid w:val="0004405C"/>
    <w:rsid w:val="00044832"/>
    <w:rsid w:val="00044977"/>
    <w:rsid w:val="00044B74"/>
    <w:rsid w:val="00044F9B"/>
    <w:rsid w:val="00044FCB"/>
    <w:rsid w:val="00045725"/>
    <w:rsid w:val="00045A00"/>
    <w:rsid w:val="00046181"/>
    <w:rsid w:val="000468F3"/>
    <w:rsid w:val="0004693C"/>
    <w:rsid w:val="00046B05"/>
    <w:rsid w:val="00046EFD"/>
    <w:rsid w:val="0004764E"/>
    <w:rsid w:val="00047C8F"/>
    <w:rsid w:val="000502C5"/>
    <w:rsid w:val="00050408"/>
    <w:rsid w:val="00050636"/>
    <w:rsid w:val="00050C4B"/>
    <w:rsid w:val="00050E3F"/>
    <w:rsid w:val="000514BD"/>
    <w:rsid w:val="0005158F"/>
    <w:rsid w:val="000515C5"/>
    <w:rsid w:val="000515F1"/>
    <w:rsid w:val="000517D0"/>
    <w:rsid w:val="00051AFF"/>
    <w:rsid w:val="00051DA1"/>
    <w:rsid w:val="000522C1"/>
    <w:rsid w:val="000523D6"/>
    <w:rsid w:val="00052651"/>
    <w:rsid w:val="00052B52"/>
    <w:rsid w:val="00053635"/>
    <w:rsid w:val="00053A78"/>
    <w:rsid w:val="00053AEF"/>
    <w:rsid w:val="00054125"/>
    <w:rsid w:val="00054216"/>
    <w:rsid w:val="000543A1"/>
    <w:rsid w:val="000543C8"/>
    <w:rsid w:val="000544B1"/>
    <w:rsid w:val="00054B46"/>
    <w:rsid w:val="00054EFD"/>
    <w:rsid w:val="0005558C"/>
    <w:rsid w:val="00055CBB"/>
    <w:rsid w:val="0005702C"/>
    <w:rsid w:val="00057164"/>
    <w:rsid w:val="000571AD"/>
    <w:rsid w:val="00057AD2"/>
    <w:rsid w:val="00057C03"/>
    <w:rsid w:val="00060129"/>
    <w:rsid w:val="0006036E"/>
    <w:rsid w:val="000603E5"/>
    <w:rsid w:val="00060555"/>
    <w:rsid w:val="00060ACC"/>
    <w:rsid w:val="000619E9"/>
    <w:rsid w:val="00061A7A"/>
    <w:rsid w:val="00061AE7"/>
    <w:rsid w:val="0006232B"/>
    <w:rsid w:val="000626E6"/>
    <w:rsid w:val="000627E6"/>
    <w:rsid w:val="00062C30"/>
    <w:rsid w:val="00063525"/>
    <w:rsid w:val="0006358E"/>
    <w:rsid w:val="00063941"/>
    <w:rsid w:val="00063E00"/>
    <w:rsid w:val="00065180"/>
    <w:rsid w:val="0006562E"/>
    <w:rsid w:val="00065878"/>
    <w:rsid w:val="0006598D"/>
    <w:rsid w:val="00066ACC"/>
    <w:rsid w:val="00066D09"/>
    <w:rsid w:val="000674C0"/>
    <w:rsid w:val="000674EB"/>
    <w:rsid w:val="00067853"/>
    <w:rsid w:val="00070383"/>
    <w:rsid w:val="00070683"/>
    <w:rsid w:val="00070E36"/>
    <w:rsid w:val="0007171F"/>
    <w:rsid w:val="0007187C"/>
    <w:rsid w:val="00071F57"/>
    <w:rsid w:val="0007206E"/>
    <w:rsid w:val="0007213B"/>
    <w:rsid w:val="000728E7"/>
    <w:rsid w:val="00072EA0"/>
    <w:rsid w:val="00073263"/>
    <w:rsid w:val="000741EB"/>
    <w:rsid w:val="0007475B"/>
    <w:rsid w:val="00074AD2"/>
    <w:rsid w:val="0007507D"/>
    <w:rsid w:val="00075D96"/>
    <w:rsid w:val="00075F0D"/>
    <w:rsid w:val="000761BA"/>
    <w:rsid w:val="000763D7"/>
    <w:rsid w:val="00076497"/>
    <w:rsid w:val="00076663"/>
    <w:rsid w:val="000773E9"/>
    <w:rsid w:val="000774E7"/>
    <w:rsid w:val="000778C1"/>
    <w:rsid w:val="0008008F"/>
    <w:rsid w:val="00080100"/>
    <w:rsid w:val="0008017F"/>
    <w:rsid w:val="000810A5"/>
    <w:rsid w:val="00081B65"/>
    <w:rsid w:val="00081F4C"/>
    <w:rsid w:val="000846BD"/>
    <w:rsid w:val="000848BE"/>
    <w:rsid w:val="00084B4B"/>
    <w:rsid w:val="00084D24"/>
    <w:rsid w:val="00084DBD"/>
    <w:rsid w:val="00085571"/>
    <w:rsid w:val="0008582F"/>
    <w:rsid w:val="000858CC"/>
    <w:rsid w:val="00086962"/>
    <w:rsid w:val="000869F5"/>
    <w:rsid w:val="0008711E"/>
    <w:rsid w:val="00087211"/>
    <w:rsid w:val="000875EC"/>
    <w:rsid w:val="00087862"/>
    <w:rsid w:val="00090B7A"/>
    <w:rsid w:val="00090D45"/>
    <w:rsid w:val="00090F1F"/>
    <w:rsid w:val="000910C6"/>
    <w:rsid w:val="000916BE"/>
    <w:rsid w:val="000916DC"/>
    <w:rsid w:val="00091749"/>
    <w:rsid w:val="00091C17"/>
    <w:rsid w:val="00091E29"/>
    <w:rsid w:val="00091E51"/>
    <w:rsid w:val="00092D77"/>
    <w:rsid w:val="00093A98"/>
    <w:rsid w:val="00093E7A"/>
    <w:rsid w:val="000941F8"/>
    <w:rsid w:val="00094AE5"/>
    <w:rsid w:val="00094FEB"/>
    <w:rsid w:val="000955E0"/>
    <w:rsid w:val="000956B5"/>
    <w:rsid w:val="00095A1B"/>
    <w:rsid w:val="00095E2B"/>
    <w:rsid w:val="00096451"/>
    <w:rsid w:val="000964DA"/>
    <w:rsid w:val="00096622"/>
    <w:rsid w:val="00096BE7"/>
    <w:rsid w:val="00097C42"/>
    <w:rsid w:val="000A07B1"/>
    <w:rsid w:val="000A096A"/>
    <w:rsid w:val="000A1226"/>
    <w:rsid w:val="000A1B8A"/>
    <w:rsid w:val="000A1C7E"/>
    <w:rsid w:val="000A2062"/>
    <w:rsid w:val="000A2136"/>
    <w:rsid w:val="000A24C0"/>
    <w:rsid w:val="000A24DF"/>
    <w:rsid w:val="000A2813"/>
    <w:rsid w:val="000A29C6"/>
    <w:rsid w:val="000A3248"/>
    <w:rsid w:val="000A3AC5"/>
    <w:rsid w:val="000A3C6A"/>
    <w:rsid w:val="000A42F0"/>
    <w:rsid w:val="000A47CB"/>
    <w:rsid w:val="000A49C8"/>
    <w:rsid w:val="000A4AD6"/>
    <w:rsid w:val="000A4E57"/>
    <w:rsid w:val="000A52DB"/>
    <w:rsid w:val="000A538B"/>
    <w:rsid w:val="000A53BA"/>
    <w:rsid w:val="000A53F0"/>
    <w:rsid w:val="000A5B56"/>
    <w:rsid w:val="000A5BB3"/>
    <w:rsid w:val="000A5EA0"/>
    <w:rsid w:val="000A65A7"/>
    <w:rsid w:val="000A6916"/>
    <w:rsid w:val="000A7637"/>
    <w:rsid w:val="000B1029"/>
    <w:rsid w:val="000B1773"/>
    <w:rsid w:val="000B1CA2"/>
    <w:rsid w:val="000B1EA8"/>
    <w:rsid w:val="000B2434"/>
    <w:rsid w:val="000B2851"/>
    <w:rsid w:val="000B2AA7"/>
    <w:rsid w:val="000B2B6C"/>
    <w:rsid w:val="000B2F90"/>
    <w:rsid w:val="000B3097"/>
    <w:rsid w:val="000B33E1"/>
    <w:rsid w:val="000B3AF8"/>
    <w:rsid w:val="000B402F"/>
    <w:rsid w:val="000B42CC"/>
    <w:rsid w:val="000B43E4"/>
    <w:rsid w:val="000B45C2"/>
    <w:rsid w:val="000B4817"/>
    <w:rsid w:val="000B4967"/>
    <w:rsid w:val="000B4BDF"/>
    <w:rsid w:val="000B525A"/>
    <w:rsid w:val="000B579E"/>
    <w:rsid w:val="000B693B"/>
    <w:rsid w:val="000B767D"/>
    <w:rsid w:val="000B7FFC"/>
    <w:rsid w:val="000C02C9"/>
    <w:rsid w:val="000C0462"/>
    <w:rsid w:val="000C079D"/>
    <w:rsid w:val="000C1879"/>
    <w:rsid w:val="000C19EA"/>
    <w:rsid w:val="000C3F3F"/>
    <w:rsid w:val="000C5181"/>
    <w:rsid w:val="000C5870"/>
    <w:rsid w:val="000C59CF"/>
    <w:rsid w:val="000C5F00"/>
    <w:rsid w:val="000C6320"/>
    <w:rsid w:val="000C664C"/>
    <w:rsid w:val="000C6900"/>
    <w:rsid w:val="000C6CB8"/>
    <w:rsid w:val="000C764B"/>
    <w:rsid w:val="000C7BF0"/>
    <w:rsid w:val="000C7F03"/>
    <w:rsid w:val="000D064A"/>
    <w:rsid w:val="000D0884"/>
    <w:rsid w:val="000D1781"/>
    <w:rsid w:val="000D1833"/>
    <w:rsid w:val="000D1943"/>
    <w:rsid w:val="000D2314"/>
    <w:rsid w:val="000D2650"/>
    <w:rsid w:val="000D2968"/>
    <w:rsid w:val="000D2B97"/>
    <w:rsid w:val="000D2D64"/>
    <w:rsid w:val="000D2D77"/>
    <w:rsid w:val="000D34DC"/>
    <w:rsid w:val="000D382B"/>
    <w:rsid w:val="000D40C2"/>
    <w:rsid w:val="000D4242"/>
    <w:rsid w:val="000D4670"/>
    <w:rsid w:val="000D4D02"/>
    <w:rsid w:val="000D5D8F"/>
    <w:rsid w:val="000D64F3"/>
    <w:rsid w:val="000D72AC"/>
    <w:rsid w:val="000D77B7"/>
    <w:rsid w:val="000E07AE"/>
    <w:rsid w:val="000E14DC"/>
    <w:rsid w:val="000E1573"/>
    <w:rsid w:val="000E164A"/>
    <w:rsid w:val="000E18AE"/>
    <w:rsid w:val="000E19BF"/>
    <w:rsid w:val="000E1B91"/>
    <w:rsid w:val="000E242F"/>
    <w:rsid w:val="000E267D"/>
    <w:rsid w:val="000E32F7"/>
    <w:rsid w:val="000E3682"/>
    <w:rsid w:val="000E36FD"/>
    <w:rsid w:val="000E3E41"/>
    <w:rsid w:val="000E3F6C"/>
    <w:rsid w:val="000E5356"/>
    <w:rsid w:val="000E550A"/>
    <w:rsid w:val="000E5944"/>
    <w:rsid w:val="000E59EE"/>
    <w:rsid w:val="000E5C43"/>
    <w:rsid w:val="000E63C5"/>
    <w:rsid w:val="000E67F5"/>
    <w:rsid w:val="000E6C4B"/>
    <w:rsid w:val="000E7064"/>
    <w:rsid w:val="000E78F3"/>
    <w:rsid w:val="000E7AAE"/>
    <w:rsid w:val="000E7C10"/>
    <w:rsid w:val="000E7E6F"/>
    <w:rsid w:val="000F054C"/>
    <w:rsid w:val="000F08B7"/>
    <w:rsid w:val="000F0D1B"/>
    <w:rsid w:val="000F1115"/>
    <w:rsid w:val="000F118C"/>
    <w:rsid w:val="000F147C"/>
    <w:rsid w:val="000F17F0"/>
    <w:rsid w:val="000F1EA6"/>
    <w:rsid w:val="000F243E"/>
    <w:rsid w:val="000F2762"/>
    <w:rsid w:val="000F2785"/>
    <w:rsid w:val="000F2819"/>
    <w:rsid w:val="000F363B"/>
    <w:rsid w:val="000F36AF"/>
    <w:rsid w:val="000F3BF6"/>
    <w:rsid w:val="000F3D2C"/>
    <w:rsid w:val="000F4684"/>
    <w:rsid w:val="000F4742"/>
    <w:rsid w:val="000F485A"/>
    <w:rsid w:val="000F4B23"/>
    <w:rsid w:val="000F4D76"/>
    <w:rsid w:val="000F536E"/>
    <w:rsid w:val="000F56E1"/>
    <w:rsid w:val="000F5CF3"/>
    <w:rsid w:val="000F6557"/>
    <w:rsid w:val="000F6565"/>
    <w:rsid w:val="000F69A9"/>
    <w:rsid w:val="000F6BED"/>
    <w:rsid w:val="000F6F40"/>
    <w:rsid w:val="000F70A5"/>
    <w:rsid w:val="000F729A"/>
    <w:rsid w:val="000F74D7"/>
    <w:rsid w:val="000F762F"/>
    <w:rsid w:val="000F7640"/>
    <w:rsid w:val="000F76D4"/>
    <w:rsid w:val="000F78C7"/>
    <w:rsid w:val="00100677"/>
    <w:rsid w:val="00100A81"/>
    <w:rsid w:val="0010119F"/>
    <w:rsid w:val="00101661"/>
    <w:rsid w:val="001018DF"/>
    <w:rsid w:val="00101CCB"/>
    <w:rsid w:val="00102132"/>
    <w:rsid w:val="001024D1"/>
    <w:rsid w:val="00102CD8"/>
    <w:rsid w:val="00102EF1"/>
    <w:rsid w:val="0010352D"/>
    <w:rsid w:val="0010354C"/>
    <w:rsid w:val="0010413B"/>
    <w:rsid w:val="00104185"/>
    <w:rsid w:val="001041D3"/>
    <w:rsid w:val="0010479B"/>
    <w:rsid w:val="00105122"/>
    <w:rsid w:val="001052A0"/>
    <w:rsid w:val="00105728"/>
    <w:rsid w:val="001058A1"/>
    <w:rsid w:val="0010596D"/>
    <w:rsid w:val="00105E01"/>
    <w:rsid w:val="00106157"/>
    <w:rsid w:val="0010691D"/>
    <w:rsid w:val="0010693B"/>
    <w:rsid w:val="00106B4D"/>
    <w:rsid w:val="00107098"/>
    <w:rsid w:val="001072BC"/>
    <w:rsid w:val="00107892"/>
    <w:rsid w:val="001079A0"/>
    <w:rsid w:val="00107ABD"/>
    <w:rsid w:val="00107BDE"/>
    <w:rsid w:val="001109BD"/>
    <w:rsid w:val="00110D77"/>
    <w:rsid w:val="00111158"/>
    <w:rsid w:val="00111462"/>
    <w:rsid w:val="0011185E"/>
    <w:rsid w:val="00111D91"/>
    <w:rsid w:val="00112524"/>
    <w:rsid w:val="00112673"/>
    <w:rsid w:val="001129AD"/>
    <w:rsid w:val="00112A69"/>
    <w:rsid w:val="00112B8A"/>
    <w:rsid w:val="00112CFC"/>
    <w:rsid w:val="0011315E"/>
    <w:rsid w:val="00113557"/>
    <w:rsid w:val="00113C98"/>
    <w:rsid w:val="00114D16"/>
    <w:rsid w:val="00114D73"/>
    <w:rsid w:val="001150DC"/>
    <w:rsid w:val="001161C3"/>
    <w:rsid w:val="001161FD"/>
    <w:rsid w:val="001165D0"/>
    <w:rsid w:val="00116A36"/>
    <w:rsid w:val="00116BF5"/>
    <w:rsid w:val="00116E56"/>
    <w:rsid w:val="00117B60"/>
    <w:rsid w:val="00117B64"/>
    <w:rsid w:val="00117EAA"/>
    <w:rsid w:val="00120020"/>
    <w:rsid w:val="00120038"/>
    <w:rsid w:val="00120259"/>
    <w:rsid w:val="001206FB"/>
    <w:rsid w:val="00120836"/>
    <w:rsid w:val="0012088D"/>
    <w:rsid w:val="00121A26"/>
    <w:rsid w:val="00121A57"/>
    <w:rsid w:val="00121B10"/>
    <w:rsid w:val="0012273F"/>
    <w:rsid w:val="0012287C"/>
    <w:rsid w:val="001229AB"/>
    <w:rsid w:val="00122DEF"/>
    <w:rsid w:val="00123141"/>
    <w:rsid w:val="001231A9"/>
    <w:rsid w:val="00123423"/>
    <w:rsid w:val="00123430"/>
    <w:rsid w:val="00123555"/>
    <w:rsid w:val="00123EBD"/>
    <w:rsid w:val="001240E6"/>
    <w:rsid w:val="001248F0"/>
    <w:rsid w:val="001249D4"/>
    <w:rsid w:val="00124F05"/>
    <w:rsid w:val="00124F40"/>
    <w:rsid w:val="00124F53"/>
    <w:rsid w:val="00124FAF"/>
    <w:rsid w:val="00124FF0"/>
    <w:rsid w:val="001250CE"/>
    <w:rsid w:val="00125264"/>
    <w:rsid w:val="001253E5"/>
    <w:rsid w:val="0012552D"/>
    <w:rsid w:val="00125DB1"/>
    <w:rsid w:val="00126334"/>
    <w:rsid w:val="00126748"/>
    <w:rsid w:val="00126A4B"/>
    <w:rsid w:val="00126B23"/>
    <w:rsid w:val="00126B5A"/>
    <w:rsid w:val="00126EB2"/>
    <w:rsid w:val="0012724F"/>
    <w:rsid w:val="001274B1"/>
    <w:rsid w:val="001276A8"/>
    <w:rsid w:val="00127B21"/>
    <w:rsid w:val="00130052"/>
    <w:rsid w:val="001302D5"/>
    <w:rsid w:val="00131C5F"/>
    <w:rsid w:val="001320E3"/>
    <w:rsid w:val="0013263A"/>
    <w:rsid w:val="00132B86"/>
    <w:rsid w:val="00132E15"/>
    <w:rsid w:val="001338EF"/>
    <w:rsid w:val="00133B7D"/>
    <w:rsid w:val="00133D6E"/>
    <w:rsid w:val="00133FE3"/>
    <w:rsid w:val="00134FF5"/>
    <w:rsid w:val="00135036"/>
    <w:rsid w:val="00135154"/>
    <w:rsid w:val="001353A8"/>
    <w:rsid w:val="00135B48"/>
    <w:rsid w:val="00135C4D"/>
    <w:rsid w:val="00136081"/>
    <w:rsid w:val="0013623E"/>
    <w:rsid w:val="0013636F"/>
    <w:rsid w:val="00136489"/>
    <w:rsid w:val="00136F15"/>
    <w:rsid w:val="001372CC"/>
    <w:rsid w:val="00137D4E"/>
    <w:rsid w:val="001407C9"/>
    <w:rsid w:val="0014097A"/>
    <w:rsid w:val="00140F12"/>
    <w:rsid w:val="001419D8"/>
    <w:rsid w:val="00141B75"/>
    <w:rsid w:val="00142240"/>
    <w:rsid w:val="001425AB"/>
    <w:rsid w:val="00142982"/>
    <w:rsid w:val="00142BA3"/>
    <w:rsid w:val="001430E4"/>
    <w:rsid w:val="00143378"/>
    <w:rsid w:val="0014361C"/>
    <w:rsid w:val="001437A6"/>
    <w:rsid w:val="00143B7B"/>
    <w:rsid w:val="00143C8B"/>
    <w:rsid w:val="001442B2"/>
    <w:rsid w:val="001450D6"/>
    <w:rsid w:val="001450E5"/>
    <w:rsid w:val="001451F0"/>
    <w:rsid w:val="001451FC"/>
    <w:rsid w:val="001453D3"/>
    <w:rsid w:val="00145598"/>
    <w:rsid w:val="001455D3"/>
    <w:rsid w:val="00145EB2"/>
    <w:rsid w:val="001465F5"/>
    <w:rsid w:val="001470F4"/>
    <w:rsid w:val="00147568"/>
    <w:rsid w:val="00147701"/>
    <w:rsid w:val="001478C8"/>
    <w:rsid w:val="00147C38"/>
    <w:rsid w:val="00150194"/>
    <w:rsid w:val="00150387"/>
    <w:rsid w:val="00151693"/>
    <w:rsid w:val="0015171E"/>
    <w:rsid w:val="00151AD9"/>
    <w:rsid w:val="00151C20"/>
    <w:rsid w:val="001522C9"/>
    <w:rsid w:val="001523C9"/>
    <w:rsid w:val="0015247C"/>
    <w:rsid w:val="001534A9"/>
    <w:rsid w:val="00153B84"/>
    <w:rsid w:val="00154044"/>
    <w:rsid w:val="00155024"/>
    <w:rsid w:val="001552F0"/>
    <w:rsid w:val="00155E5E"/>
    <w:rsid w:val="0015664F"/>
    <w:rsid w:val="00156BC2"/>
    <w:rsid w:val="00156EF6"/>
    <w:rsid w:val="00157282"/>
    <w:rsid w:val="00157BDF"/>
    <w:rsid w:val="001603D9"/>
    <w:rsid w:val="0016052E"/>
    <w:rsid w:val="00160583"/>
    <w:rsid w:val="001609BE"/>
    <w:rsid w:val="00161307"/>
    <w:rsid w:val="00162507"/>
    <w:rsid w:val="00162722"/>
    <w:rsid w:val="001636E7"/>
    <w:rsid w:val="001636FD"/>
    <w:rsid w:val="0016374B"/>
    <w:rsid w:val="00163924"/>
    <w:rsid w:val="00163E24"/>
    <w:rsid w:val="00163E61"/>
    <w:rsid w:val="001642FF"/>
    <w:rsid w:val="00164482"/>
    <w:rsid w:val="00164C64"/>
    <w:rsid w:val="00164C82"/>
    <w:rsid w:val="00164E7D"/>
    <w:rsid w:val="001653B5"/>
    <w:rsid w:val="00166398"/>
    <w:rsid w:val="0016650E"/>
    <w:rsid w:val="00166552"/>
    <w:rsid w:val="00166BEA"/>
    <w:rsid w:val="00167082"/>
    <w:rsid w:val="00167642"/>
    <w:rsid w:val="00167647"/>
    <w:rsid w:val="00167996"/>
    <w:rsid w:val="00170228"/>
    <w:rsid w:val="00170407"/>
    <w:rsid w:val="00170420"/>
    <w:rsid w:val="001704D7"/>
    <w:rsid w:val="001706F8"/>
    <w:rsid w:val="0017152F"/>
    <w:rsid w:val="00171AEB"/>
    <w:rsid w:val="00171D6A"/>
    <w:rsid w:val="001724BD"/>
    <w:rsid w:val="00172E73"/>
    <w:rsid w:val="001730E7"/>
    <w:rsid w:val="00173B96"/>
    <w:rsid w:val="00173F5A"/>
    <w:rsid w:val="001741B9"/>
    <w:rsid w:val="0017443C"/>
    <w:rsid w:val="00174673"/>
    <w:rsid w:val="00174E0C"/>
    <w:rsid w:val="00175153"/>
    <w:rsid w:val="001756D5"/>
    <w:rsid w:val="001765E6"/>
    <w:rsid w:val="0017660F"/>
    <w:rsid w:val="00176750"/>
    <w:rsid w:val="00176840"/>
    <w:rsid w:val="001768D7"/>
    <w:rsid w:val="00176D03"/>
    <w:rsid w:val="00176E37"/>
    <w:rsid w:val="00176F8C"/>
    <w:rsid w:val="001770A3"/>
    <w:rsid w:val="00177B0B"/>
    <w:rsid w:val="00177C69"/>
    <w:rsid w:val="0018076F"/>
    <w:rsid w:val="0018093F"/>
    <w:rsid w:val="001809A3"/>
    <w:rsid w:val="00180BF4"/>
    <w:rsid w:val="00182D14"/>
    <w:rsid w:val="00182D18"/>
    <w:rsid w:val="0018303B"/>
    <w:rsid w:val="0018336B"/>
    <w:rsid w:val="001836F3"/>
    <w:rsid w:val="00183B7F"/>
    <w:rsid w:val="00183BD1"/>
    <w:rsid w:val="00184338"/>
    <w:rsid w:val="00184608"/>
    <w:rsid w:val="00184833"/>
    <w:rsid w:val="001851E7"/>
    <w:rsid w:val="001855A0"/>
    <w:rsid w:val="0018584D"/>
    <w:rsid w:val="00185ABC"/>
    <w:rsid w:val="00185D58"/>
    <w:rsid w:val="00185DF2"/>
    <w:rsid w:val="00186742"/>
    <w:rsid w:val="00186F97"/>
    <w:rsid w:val="0018782A"/>
    <w:rsid w:val="00187C78"/>
    <w:rsid w:val="00187D6E"/>
    <w:rsid w:val="001903C0"/>
    <w:rsid w:val="001909C1"/>
    <w:rsid w:val="00190F04"/>
    <w:rsid w:val="00190F7E"/>
    <w:rsid w:val="00191765"/>
    <w:rsid w:val="00191935"/>
    <w:rsid w:val="001921AF"/>
    <w:rsid w:val="0019243F"/>
    <w:rsid w:val="001924D7"/>
    <w:rsid w:val="00192D03"/>
    <w:rsid w:val="00192EAE"/>
    <w:rsid w:val="00193365"/>
    <w:rsid w:val="00193914"/>
    <w:rsid w:val="00193937"/>
    <w:rsid w:val="00193CD5"/>
    <w:rsid w:val="001945B4"/>
    <w:rsid w:val="001949B6"/>
    <w:rsid w:val="00194E63"/>
    <w:rsid w:val="00195D91"/>
    <w:rsid w:val="00196935"/>
    <w:rsid w:val="00196FED"/>
    <w:rsid w:val="00197512"/>
    <w:rsid w:val="00197605"/>
    <w:rsid w:val="0019775B"/>
    <w:rsid w:val="00197C41"/>
    <w:rsid w:val="001A026C"/>
    <w:rsid w:val="001A06D9"/>
    <w:rsid w:val="001A0D92"/>
    <w:rsid w:val="001A104D"/>
    <w:rsid w:val="001A181C"/>
    <w:rsid w:val="001A1D19"/>
    <w:rsid w:val="001A2C03"/>
    <w:rsid w:val="001A309A"/>
    <w:rsid w:val="001A329E"/>
    <w:rsid w:val="001A329F"/>
    <w:rsid w:val="001A3798"/>
    <w:rsid w:val="001A3A05"/>
    <w:rsid w:val="001A3FF9"/>
    <w:rsid w:val="001A4037"/>
    <w:rsid w:val="001A4329"/>
    <w:rsid w:val="001A49EF"/>
    <w:rsid w:val="001A4C33"/>
    <w:rsid w:val="001A4C95"/>
    <w:rsid w:val="001A5A8D"/>
    <w:rsid w:val="001A5BA1"/>
    <w:rsid w:val="001A616C"/>
    <w:rsid w:val="001A6755"/>
    <w:rsid w:val="001A71F0"/>
    <w:rsid w:val="001A74B7"/>
    <w:rsid w:val="001A784E"/>
    <w:rsid w:val="001A7B56"/>
    <w:rsid w:val="001B0100"/>
    <w:rsid w:val="001B0492"/>
    <w:rsid w:val="001B0B37"/>
    <w:rsid w:val="001B153D"/>
    <w:rsid w:val="001B1813"/>
    <w:rsid w:val="001B1970"/>
    <w:rsid w:val="001B1B73"/>
    <w:rsid w:val="001B1D7E"/>
    <w:rsid w:val="001B1FE4"/>
    <w:rsid w:val="001B1FFA"/>
    <w:rsid w:val="001B22AB"/>
    <w:rsid w:val="001B2474"/>
    <w:rsid w:val="001B27EC"/>
    <w:rsid w:val="001B2B32"/>
    <w:rsid w:val="001B2B64"/>
    <w:rsid w:val="001B2C8E"/>
    <w:rsid w:val="001B3358"/>
    <w:rsid w:val="001B3812"/>
    <w:rsid w:val="001B3839"/>
    <w:rsid w:val="001B4152"/>
    <w:rsid w:val="001B46BC"/>
    <w:rsid w:val="001B4760"/>
    <w:rsid w:val="001B4908"/>
    <w:rsid w:val="001B4A5C"/>
    <w:rsid w:val="001B52B0"/>
    <w:rsid w:val="001B64A9"/>
    <w:rsid w:val="001B6E10"/>
    <w:rsid w:val="001B6E46"/>
    <w:rsid w:val="001B708E"/>
    <w:rsid w:val="001C076A"/>
    <w:rsid w:val="001C0B3F"/>
    <w:rsid w:val="001C0DCE"/>
    <w:rsid w:val="001C0F9D"/>
    <w:rsid w:val="001C12F4"/>
    <w:rsid w:val="001C1418"/>
    <w:rsid w:val="001C149C"/>
    <w:rsid w:val="001C1573"/>
    <w:rsid w:val="001C186E"/>
    <w:rsid w:val="001C1D8A"/>
    <w:rsid w:val="001C2570"/>
    <w:rsid w:val="001C2590"/>
    <w:rsid w:val="001C328E"/>
    <w:rsid w:val="001C3597"/>
    <w:rsid w:val="001C35D2"/>
    <w:rsid w:val="001C373C"/>
    <w:rsid w:val="001C3A1E"/>
    <w:rsid w:val="001C3A95"/>
    <w:rsid w:val="001C3E84"/>
    <w:rsid w:val="001C40B3"/>
    <w:rsid w:val="001C44CC"/>
    <w:rsid w:val="001C45E3"/>
    <w:rsid w:val="001C485D"/>
    <w:rsid w:val="001C49A5"/>
    <w:rsid w:val="001C4E9B"/>
    <w:rsid w:val="001C4FA0"/>
    <w:rsid w:val="001C5DF3"/>
    <w:rsid w:val="001C6AA0"/>
    <w:rsid w:val="001C6DDB"/>
    <w:rsid w:val="001C6E60"/>
    <w:rsid w:val="001C6FEE"/>
    <w:rsid w:val="001C717C"/>
    <w:rsid w:val="001C7392"/>
    <w:rsid w:val="001C74B7"/>
    <w:rsid w:val="001C79FA"/>
    <w:rsid w:val="001D0098"/>
    <w:rsid w:val="001D02A3"/>
    <w:rsid w:val="001D07EB"/>
    <w:rsid w:val="001D0A6A"/>
    <w:rsid w:val="001D0D2B"/>
    <w:rsid w:val="001D109B"/>
    <w:rsid w:val="001D1179"/>
    <w:rsid w:val="001D15A6"/>
    <w:rsid w:val="001D177A"/>
    <w:rsid w:val="001D1DEA"/>
    <w:rsid w:val="001D213D"/>
    <w:rsid w:val="001D2912"/>
    <w:rsid w:val="001D2DD6"/>
    <w:rsid w:val="001D3014"/>
    <w:rsid w:val="001D3354"/>
    <w:rsid w:val="001D33EA"/>
    <w:rsid w:val="001D340C"/>
    <w:rsid w:val="001D34E9"/>
    <w:rsid w:val="001D35EE"/>
    <w:rsid w:val="001D367C"/>
    <w:rsid w:val="001D3D53"/>
    <w:rsid w:val="001D4403"/>
    <w:rsid w:val="001D4AB5"/>
    <w:rsid w:val="001D4BC6"/>
    <w:rsid w:val="001D4E2F"/>
    <w:rsid w:val="001D4FA5"/>
    <w:rsid w:val="001D5BC3"/>
    <w:rsid w:val="001D5E2D"/>
    <w:rsid w:val="001D60AC"/>
    <w:rsid w:val="001D60B0"/>
    <w:rsid w:val="001D6A2F"/>
    <w:rsid w:val="001D70C0"/>
    <w:rsid w:val="001D7171"/>
    <w:rsid w:val="001D73CA"/>
    <w:rsid w:val="001D7A73"/>
    <w:rsid w:val="001D7D6B"/>
    <w:rsid w:val="001E016E"/>
    <w:rsid w:val="001E0796"/>
    <w:rsid w:val="001E0B1F"/>
    <w:rsid w:val="001E0CF3"/>
    <w:rsid w:val="001E0DC3"/>
    <w:rsid w:val="001E0F54"/>
    <w:rsid w:val="001E1888"/>
    <w:rsid w:val="001E2AAF"/>
    <w:rsid w:val="001E2B8D"/>
    <w:rsid w:val="001E305D"/>
    <w:rsid w:val="001E4B4E"/>
    <w:rsid w:val="001E4E6D"/>
    <w:rsid w:val="001E5749"/>
    <w:rsid w:val="001E59E2"/>
    <w:rsid w:val="001E7126"/>
    <w:rsid w:val="001E71FE"/>
    <w:rsid w:val="001E729D"/>
    <w:rsid w:val="001E72C1"/>
    <w:rsid w:val="001E73B8"/>
    <w:rsid w:val="001E77A4"/>
    <w:rsid w:val="001E78F7"/>
    <w:rsid w:val="001E7A99"/>
    <w:rsid w:val="001F0590"/>
    <w:rsid w:val="001F0CEC"/>
    <w:rsid w:val="001F1326"/>
    <w:rsid w:val="001F14EC"/>
    <w:rsid w:val="001F1E4B"/>
    <w:rsid w:val="001F1EA1"/>
    <w:rsid w:val="001F1F38"/>
    <w:rsid w:val="001F292B"/>
    <w:rsid w:val="001F2E09"/>
    <w:rsid w:val="001F31DF"/>
    <w:rsid w:val="001F36CD"/>
    <w:rsid w:val="001F3E70"/>
    <w:rsid w:val="001F3F09"/>
    <w:rsid w:val="001F4437"/>
    <w:rsid w:val="001F4F07"/>
    <w:rsid w:val="001F5409"/>
    <w:rsid w:val="001F6394"/>
    <w:rsid w:val="001F6D13"/>
    <w:rsid w:val="001F78D6"/>
    <w:rsid w:val="001F7CE1"/>
    <w:rsid w:val="00200251"/>
    <w:rsid w:val="00200EB0"/>
    <w:rsid w:val="00200F68"/>
    <w:rsid w:val="0020104E"/>
    <w:rsid w:val="00201055"/>
    <w:rsid w:val="0020107D"/>
    <w:rsid w:val="0020150D"/>
    <w:rsid w:val="00201B06"/>
    <w:rsid w:val="00201CD3"/>
    <w:rsid w:val="002024D6"/>
    <w:rsid w:val="0020274A"/>
    <w:rsid w:val="002036B1"/>
    <w:rsid w:val="00203D75"/>
    <w:rsid w:val="00203E65"/>
    <w:rsid w:val="00203FC5"/>
    <w:rsid w:val="00204006"/>
    <w:rsid w:val="002046CF"/>
    <w:rsid w:val="00204EF4"/>
    <w:rsid w:val="002054BA"/>
    <w:rsid w:val="002055C2"/>
    <w:rsid w:val="0020567B"/>
    <w:rsid w:val="00205E09"/>
    <w:rsid w:val="00206017"/>
    <w:rsid w:val="002061CB"/>
    <w:rsid w:val="002071FD"/>
    <w:rsid w:val="002072EE"/>
    <w:rsid w:val="002079D8"/>
    <w:rsid w:val="00207B06"/>
    <w:rsid w:val="002119DA"/>
    <w:rsid w:val="002119E8"/>
    <w:rsid w:val="00211BF9"/>
    <w:rsid w:val="00211E66"/>
    <w:rsid w:val="0021274A"/>
    <w:rsid w:val="002127E7"/>
    <w:rsid w:val="00212883"/>
    <w:rsid w:val="0021304A"/>
    <w:rsid w:val="00213111"/>
    <w:rsid w:val="002133B9"/>
    <w:rsid w:val="002138C7"/>
    <w:rsid w:val="00213AB9"/>
    <w:rsid w:val="00213C18"/>
    <w:rsid w:val="0021472F"/>
    <w:rsid w:val="00214BB8"/>
    <w:rsid w:val="0021506A"/>
    <w:rsid w:val="00215520"/>
    <w:rsid w:val="00215591"/>
    <w:rsid w:val="00216125"/>
    <w:rsid w:val="002161A4"/>
    <w:rsid w:val="0021642E"/>
    <w:rsid w:val="002165A7"/>
    <w:rsid w:val="00216736"/>
    <w:rsid w:val="00216B5D"/>
    <w:rsid w:val="00216DC2"/>
    <w:rsid w:val="00216E14"/>
    <w:rsid w:val="002172E7"/>
    <w:rsid w:val="00217A52"/>
    <w:rsid w:val="00220281"/>
    <w:rsid w:val="002202A2"/>
    <w:rsid w:val="002209F4"/>
    <w:rsid w:val="0022182A"/>
    <w:rsid w:val="00221ECF"/>
    <w:rsid w:val="00221F92"/>
    <w:rsid w:val="00222094"/>
    <w:rsid w:val="0022283B"/>
    <w:rsid w:val="00222B50"/>
    <w:rsid w:val="00222CD6"/>
    <w:rsid w:val="00222E4F"/>
    <w:rsid w:val="00222E9B"/>
    <w:rsid w:val="00223595"/>
    <w:rsid w:val="0022382B"/>
    <w:rsid w:val="002238C7"/>
    <w:rsid w:val="00223AA3"/>
    <w:rsid w:val="0022403B"/>
    <w:rsid w:val="0022407A"/>
    <w:rsid w:val="00224080"/>
    <w:rsid w:val="002249DE"/>
    <w:rsid w:val="002256E7"/>
    <w:rsid w:val="0022621E"/>
    <w:rsid w:val="00226B3E"/>
    <w:rsid w:val="00226E77"/>
    <w:rsid w:val="002276D2"/>
    <w:rsid w:val="00227918"/>
    <w:rsid w:val="00227DC5"/>
    <w:rsid w:val="00231510"/>
    <w:rsid w:val="002321D5"/>
    <w:rsid w:val="0023282F"/>
    <w:rsid w:val="00232B83"/>
    <w:rsid w:val="00233E03"/>
    <w:rsid w:val="00233F68"/>
    <w:rsid w:val="00234229"/>
    <w:rsid w:val="00234603"/>
    <w:rsid w:val="00234788"/>
    <w:rsid w:val="0023484F"/>
    <w:rsid w:val="00234DB7"/>
    <w:rsid w:val="002350BF"/>
    <w:rsid w:val="00235809"/>
    <w:rsid w:val="00235D3B"/>
    <w:rsid w:val="00236085"/>
    <w:rsid w:val="00236686"/>
    <w:rsid w:val="002368CC"/>
    <w:rsid w:val="00236C11"/>
    <w:rsid w:val="00236EFB"/>
    <w:rsid w:val="00237671"/>
    <w:rsid w:val="00237A99"/>
    <w:rsid w:val="00237B4F"/>
    <w:rsid w:val="00237CCB"/>
    <w:rsid w:val="00237EBE"/>
    <w:rsid w:val="00240146"/>
    <w:rsid w:val="00240208"/>
    <w:rsid w:val="0024057D"/>
    <w:rsid w:val="002405BA"/>
    <w:rsid w:val="00240DF2"/>
    <w:rsid w:val="0024116D"/>
    <w:rsid w:val="0024151F"/>
    <w:rsid w:val="0024231A"/>
    <w:rsid w:val="00242697"/>
    <w:rsid w:val="002426BF"/>
    <w:rsid w:val="002427FE"/>
    <w:rsid w:val="00242DB7"/>
    <w:rsid w:val="00243C9A"/>
    <w:rsid w:val="00243DFD"/>
    <w:rsid w:val="00243F19"/>
    <w:rsid w:val="002441B0"/>
    <w:rsid w:val="002444CA"/>
    <w:rsid w:val="002445B2"/>
    <w:rsid w:val="00244A13"/>
    <w:rsid w:val="0024512C"/>
    <w:rsid w:val="00245518"/>
    <w:rsid w:val="002458D0"/>
    <w:rsid w:val="00245CC9"/>
    <w:rsid w:val="0024659E"/>
    <w:rsid w:val="0024696D"/>
    <w:rsid w:val="00246971"/>
    <w:rsid w:val="00247391"/>
    <w:rsid w:val="0024773D"/>
    <w:rsid w:val="00247929"/>
    <w:rsid w:val="002479F9"/>
    <w:rsid w:val="0025017B"/>
    <w:rsid w:val="002503DD"/>
    <w:rsid w:val="002504AC"/>
    <w:rsid w:val="002507C1"/>
    <w:rsid w:val="00250CE4"/>
    <w:rsid w:val="00251B5D"/>
    <w:rsid w:val="00251FF0"/>
    <w:rsid w:val="00252754"/>
    <w:rsid w:val="00253387"/>
    <w:rsid w:val="00253495"/>
    <w:rsid w:val="0025482B"/>
    <w:rsid w:val="00254A6A"/>
    <w:rsid w:val="00255492"/>
    <w:rsid w:val="0025589F"/>
    <w:rsid w:val="002558A4"/>
    <w:rsid w:val="00255F71"/>
    <w:rsid w:val="0025622E"/>
    <w:rsid w:val="00256239"/>
    <w:rsid w:val="00256928"/>
    <w:rsid w:val="00256C4C"/>
    <w:rsid w:val="002570DA"/>
    <w:rsid w:val="00257328"/>
    <w:rsid w:val="00257AD0"/>
    <w:rsid w:val="002604D3"/>
    <w:rsid w:val="002605E2"/>
    <w:rsid w:val="0026073A"/>
    <w:rsid w:val="0026076C"/>
    <w:rsid w:val="002607F2"/>
    <w:rsid w:val="002610CC"/>
    <w:rsid w:val="0026178C"/>
    <w:rsid w:val="0026194D"/>
    <w:rsid w:val="002619C0"/>
    <w:rsid w:val="00262077"/>
    <w:rsid w:val="0026215B"/>
    <w:rsid w:val="002622FF"/>
    <w:rsid w:val="00262C90"/>
    <w:rsid w:val="00262F0F"/>
    <w:rsid w:val="002631E4"/>
    <w:rsid w:val="00263BC1"/>
    <w:rsid w:val="00264340"/>
    <w:rsid w:val="002644C6"/>
    <w:rsid w:val="002647A8"/>
    <w:rsid w:val="00264E8E"/>
    <w:rsid w:val="0026589D"/>
    <w:rsid w:val="00265A96"/>
    <w:rsid w:val="00265B02"/>
    <w:rsid w:val="00266949"/>
    <w:rsid w:val="0026702A"/>
    <w:rsid w:val="002671B0"/>
    <w:rsid w:val="0026786F"/>
    <w:rsid w:val="00267F7F"/>
    <w:rsid w:val="00270403"/>
    <w:rsid w:val="00270457"/>
    <w:rsid w:val="0027145D"/>
    <w:rsid w:val="0027159D"/>
    <w:rsid w:val="00271B96"/>
    <w:rsid w:val="00271C7A"/>
    <w:rsid w:val="00271CF1"/>
    <w:rsid w:val="00271D17"/>
    <w:rsid w:val="002722DB"/>
    <w:rsid w:val="002725C2"/>
    <w:rsid w:val="0027260A"/>
    <w:rsid w:val="00273CA1"/>
    <w:rsid w:val="00273D88"/>
    <w:rsid w:val="00273FC8"/>
    <w:rsid w:val="002741F8"/>
    <w:rsid w:val="0027439D"/>
    <w:rsid w:val="002746EA"/>
    <w:rsid w:val="00274BC5"/>
    <w:rsid w:val="00274DFE"/>
    <w:rsid w:val="0027508B"/>
    <w:rsid w:val="0027555B"/>
    <w:rsid w:val="0027612C"/>
    <w:rsid w:val="002767A8"/>
    <w:rsid w:val="00276B07"/>
    <w:rsid w:val="00276F18"/>
    <w:rsid w:val="0027774E"/>
    <w:rsid w:val="002778E9"/>
    <w:rsid w:val="00277BA9"/>
    <w:rsid w:val="0028052E"/>
    <w:rsid w:val="002805CD"/>
    <w:rsid w:val="002807F5"/>
    <w:rsid w:val="0028090C"/>
    <w:rsid w:val="00280938"/>
    <w:rsid w:val="00280B35"/>
    <w:rsid w:val="00280C5A"/>
    <w:rsid w:val="00280EB6"/>
    <w:rsid w:val="002814BA"/>
    <w:rsid w:val="002818BC"/>
    <w:rsid w:val="00281958"/>
    <w:rsid w:val="00281E82"/>
    <w:rsid w:val="0028232D"/>
    <w:rsid w:val="002823BF"/>
    <w:rsid w:val="002831A7"/>
    <w:rsid w:val="00283D08"/>
    <w:rsid w:val="00283DE4"/>
    <w:rsid w:val="00283E6D"/>
    <w:rsid w:val="002845A5"/>
    <w:rsid w:val="00284A3E"/>
    <w:rsid w:val="00285377"/>
    <w:rsid w:val="00285542"/>
    <w:rsid w:val="00285A39"/>
    <w:rsid w:val="00285DBD"/>
    <w:rsid w:val="002861ED"/>
    <w:rsid w:val="00286603"/>
    <w:rsid w:val="002866B3"/>
    <w:rsid w:val="002866D9"/>
    <w:rsid w:val="00287735"/>
    <w:rsid w:val="00287953"/>
    <w:rsid w:val="00287B38"/>
    <w:rsid w:val="00287C6A"/>
    <w:rsid w:val="00287E62"/>
    <w:rsid w:val="00287E6B"/>
    <w:rsid w:val="00290332"/>
    <w:rsid w:val="00291386"/>
    <w:rsid w:val="002913C3"/>
    <w:rsid w:val="002914E1"/>
    <w:rsid w:val="0029154A"/>
    <w:rsid w:val="002916B3"/>
    <w:rsid w:val="00292006"/>
    <w:rsid w:val="002921D4"/>
    <w:rsid w:val="0029243D"/>
    <w:rsid w:val="00292C0D"/>
    <w:rsid w:val="00292EB5"/>
    <w:rsid w:val="00292FB0"/>
    <w:rsid w:val="0029316E"/>
    <w:rsid w:val="00293436"/>
    <w:rsid w:val="00293AC4"/>
    <w:rsid w:val="002941AD"/>
    <w:rsid w:val="00294338"/>
    <w:rsid w:val="00294380"/>
    <w:rsid w:val="00294AC6"/>
    <w:rsid w:val="0029502B"/>
    <w:rsid w:val="00295591"/>
    <w:rsid w:val="002957F1"/>
    <w:rsid w:val="00295E8C"/>
    <w:rsid w:val="002960A1"/>
    <w:rsid w:val="00296356"/>
    <w:rsid w:val="00296554"/>
    <w:rsid w:val="0029680E"/>
    <w:rsid w:val="00296A19"/>
    <w:rsid w:val="00296A61"/>
    <w:rsid w:val="002971D1"/>
    <w:rsid w:val="002976DA"/>
    <w:rsid w:val="002A011C"/>
    <w:rsid w:val="002A0256"/>
    <w:rsid w:val="002A0296"/>
    <w:rsid w:val="002A07E1"/>
    <w:rsid w:val="002A09A5"/>
    <w:rsid w:val="002A0ACF"/>
    <w:rsid w:val="002A0E8B"/>
    <w:rsid w:val="002A10E4"/>
    <w:rsid w:val="002A232E"/>
    <w:rsid w:val="002A2333"/>
    <w:rsid w:val="002A241C"/>
    <w:rsid w:val="002A2674"/>
    <w:rsid w:val="002A271A"/>
    <w:rsid w:val="002A28D0"/>
    <w:rsid w:val="002A292F"/>
    <w:rsid w:val="002A3005"/>
    <w:rsid w:val="002A3019"/>
    <w:rsid w:val="002A36BF"/>
    <w:rsid w:val="002A3E9B"/>
    <w:rsid w:val="002A4486"/>
    <w:rsid w:val="002A44CB"/>
    <w:rsid w:val="002A49F3"/>
    <w:rsid w:val="002A4AA4"/>
    <w:rsid w:val="002A4C1B"/>
    <w:rsid w:val="002A4C9F"/>
    <w:rsid w:val="002A50D8"/>
    <w:rsid w:val="002A51D4"/>
    <w:rsid w:val="002A5315"/>
    <w:rsid w:val="002A535B"/>
    <w:rsid w:val="002A5421"/>
    <w:rsid w:val="002A5CCF"/>
    <w:rsid w:val="002A600C"/>
    <w:rsid w:val="002A64AD"/>
    <w:rsid w:val="002A6AD4"/>
    <w:rsid w:val="002A6C81"/>
    <w:rsid w:val="002A6CEF"/>
    <w:rsid w:val="002B0790"/>
    <w:rsid w:val="002B0C7C"/>
    <w:rsid w:val="002B0E96"/>
    <w:rsid w:val="002B1C83"/>
    <w:rsid w:val="002B24FE"/>
    <w:rsid w:val="002B295F"/>
    <w:rsid w:val="002B37B0"/>
    <w:rsid w:val="002B3E6F"/>
    <w:rsid w:val="002B4226"/>
    <w:rsid w:val="002B4369"/>
    <w:rsid w:val="002B48E8"/>
    <w:rsid w:val="002B4A13"/>
    <w:rsid w:val="002B4F06"/>
    <w:rsid w:val="002B527F"/>
    <w:rsid w:val="002B5383"/>
    <w:rsid w:val="002B54EC"/>
    <w:rsid w:val="002B5D53"/>
    <w:rsid w:val="002B5F58"/>
    <w:rsid w:val="002B62AD"/>
    <w:rsid w:val="002B64AF"/>
    <w:rsid w:val="002B6A64"/>
    <w:rsid w:val="002B714E"/>
    <w:rsid w:val="002C028E"/>
    <w:rsid w:val="002C03E5"/>
    <w:rsid w:val="002C0536"/>
    <w:rsid w:val="002C07FC"/>
    <w:rsid w:val="002C0F4B"/>
    <w:rsid w:val="002C12B1"/>
    <w:rsid w:val="002C12DC"/>
    <w:rsid w:val="002C1402"/>
    <w:rsid w:val="002C1541"/>
    <w:rsid w:val="002C2304"/>
    <w:rsid w:val="002C27C6"/>
    <w:rsid w:val="002C3844"/>
    <w:rsid w:val="002C3B7F"/>
    <w:rsid w:val="002C4EC8"/>
    <w:rsid w:val="002C50D7"/>
    <w:rsid w:val="002C5387"/>
    <w:rsid w:val="002C57FA"/>
    <w:rsid w:val="002C5DF1"/>
    <w:rsid w:val="002C5E56"/>
    <w:rsid w:val="002C5E8C"/>
    <w:rsid w:val="002C5EDB"/>
    <w:rsid w:val="002C731F"/>
    <w:rsid w:val="002C75B9"/>
    <w:rsid w:val="002C7692"/>
    <w:rsid w:val="002C780B"/>
    <w:rsid w:val="002C7BC0"/>
    <w:rsid w:val="002C7D3D"/>
    <w:rsid w:val="002C7D94"/>
    <w:rsid w:val="002C7ECF"/>
    <w:rsid w:val="002C7F84"/>
    <w:rsid w:val="002D015D"/>
    <w:rsid w:val="002D018E"/>
    <w:rsid w:val="002D0667"/>
    <w:rsid w:val="002D0B52"/>
    <w:rsid w:val="002D1413"/>
    <w:rsid w:val="002D1991"/>
    <w:rsid w:val="002D1F7E"/>
    <w:rsid w:val="002D259E"/>
    <w:rsid w:val="002D2AB6"/>
    <w:rsid w:val="002D2F02"/>
    <w:rsid w:val="002D3BAB"/>
    <w:rsid w:val="002D3EB9"/>
    <w:rsid w:val="002D4376"/>
    <w:rsid w:val="002D4779"/>
    <w:rsid w:val="002D496C"/>
    <w:rsid w:val="002D4B11"/>
    <w:rsid w:val="002D4CAB"/>
    <w:rsid w:val="002D4DB9"/>
    <w:rsid w:val="002D51FB"/>
    <w:rsid w:val="002D55CF"/>
    <w:rsid w:val="002D597E"/>
    <w:rsid w:val="002D5BE1"/>
    <w:rsid w:val="002D6561"/>
    <w:rsid w:val="002D66F0"/>
    <w:rsid w:val="002D677F"/>
    <w:rsid w:val="002D707C"/>
    <w:rsid w:val="002D78DB"/>
    <w:rsid w:val="002E05F1"/>
    <w:rsid w:val="002E06D7"/>
    <w:rsid w:val="002E08FA"/>
    <w:rsid w:val="002E0E17"/>
    <w:rsid w:val="002E10A5"/>
    <w:rsid w:val="002E1473"/>
    <w:rsid w:val="002E1856"/>
    <w:rsid w:val="002E1C64"/>
    <w:rsid w:val="002E203A"/>
    <w:rsid w:val="002E2335"/>
    <w:rsid w:val="002E44EB"/>
    <w:rsid w:val="002E4C28"/>
    <w:rsid w:val="002E552C"/>
    <w:rsid w:val="002E5780"/>
    <w:rsid w:val="002E585F"/>
    <w:rsid w:val="002E5D2A"/>
    <w:rsid w:val="002E6271"/>
    <w:rsid w:val="002E6345"/>
    <w:rsid w:val="002E6B88"/>
    <w:rsid w:val="002E74B9"/>
    <w:rsid w:val="002E7569"/>
    <w:rsid w:val="002E7772"/>
    <w:rsid w:val="002E7827"/>
    <w:rsid w:val="002E7F8F"/>
    <w:rsid w:val="002E7F99"/>
    <w:rsid w:val="002F01AB"/>
    <w:rsid w:val="002F0C15"/>
    <w:rsid w:val="002F0DF1"/>
    <w:rsid w:val="002F1A86"/>
    <w:rsid w:val="002F21AD"/>
    <w:rsid w:val="002F27ED"/>
    <w:rsid w:val="002F30D2"/>
    <w:rsid w:val="002F311A"/>
    <w:rsid w:val="002F32A3"/>
    <w:rsid w:val="002F330C"/>
    <w:rsid w:val="002F353D"/>
    <w:rsid w:val="002F3723"/>
    <w:rsid w:val="002F3725"/>
    <w:rsid w:val="002F387E"/>
    <w:rsid w:val="002F42C6"/>
    <w:rsid w:val="002F43D5"/>
    <w:rsid w:val="002F46B1"/>
    <w:rsid w:val="002F5280"/>
    <w:rsid w:val="002F5583"/>
    <w:rsid w:val="002F570E"/>
    <w:rsid w:val="002F5C4D"/>
    <w:rsid w:val="002F6117"/>
    <w:rsid w:val="002F6229"/>
    <w:rsid w:val="002F684B"/>
    <w:rsid w:val="002F6DA8"/>
    <w:rsid w:val="002F7C19"/>
    <w:rsid w:val="002F7C96"/>
    <w:rsid w:val="002F7D20"/>
    <w:rsid w:val="002F7EF3"/>
    <w:rsid w:val="003007A6"/>
    <w:rsid w:val="00300AA1"/>
    <w:rsid w:val="0030153D"/>
    <w:rsid w:val="0030199F"/>
    <w:rsid w:val="00301E22"/>
    <w:rsid w:val="003020EB"/>
    <w:rsid w:val="003025A4"/>
    <w:rsid w:val="00302777"/>
    <w:rsid w:val="00303037"/>
    <w:rsid w:val="0030378A"/>
    <w:rsid w:val="003037E3"/>
    <w:rsid w:val="00303923"/>
    <w:rsid w:val="00304314"/>
    <w:rsid w:val="00304442"/>
    <w:rsid w:val="003049F8"/>
    <w:rsid w:val="00304C32"/>
    <w:rsid w:val="00305105"/>
    <w:rsid w:val="003054F4"/>
    <w:rsid w:val="003057F9"/>
    <w:rsid w:val="00305E4A"/>
    <w:rsid w:val="00305F51"/>
    <w:rsid w:val="00305F87"/>
    <w:rsid w:val="00306164"/>
    <w:rsid w:val="003063D7"/>
    <w:rsid w:val="0030652F"/>
    <w:rsid w:val="00306660"/>
    <w:rsid w:val="003068B8"/>
    <w:rsid w:val="003074CB"/>
    <w:rsid w:val="00307732"/>
    <w:rsid w:val="00307E4C"/>
    <w:rsid w:val="00310253"/>
    <w:rsid w:val="00310320"/>
    <w:rsid w:val="00310C67"/>
    <w:rsid w:val="00310F10"/>
    <w:rsid w:val="0031134C"/>
    <w:rsid w:val="0031143D"/>
    <w:rsid w:val="00311B07"/>
    <w:rsid w:val="00311F77"/>
    <w:rsid w:val="00311F81"/>
    <w:rsid w:val="0031223A"/>
    <w:rsid w:val="00312326"/>
    <w:rsid w:val="003130C8"/>
    <w:rsid w:val="003135AE"/>
    <w:rsid w:val="003136C5"/>
    <w:rsid w:val="003143E5"/>
    <w:rsid w:val="00314B06"/>
    <w:rsid w:val="00314BF1"/>
    <w:rsid w:val="00315040"/>
    <w:rsid w:val="0031571F"/>
    <w:rsid w:val="00315B0D"/>
    <w:rsid w:val="00316029"/>
    <w:rsid w:val="00316DEE"/>
    <w:rsid w:val="00316E38"/>
    <w:rsid w:val="0031737B"/>
    <w:rsid w:val="00317899"/>
    <w:rsid w:val="00317B91"/>
    <w:rsid w:val="00317DAF"/>
    <w:rsid w:val="00320114"/>
    <w:rsid w:val="003202AC"/>
    <w:rsid w:val="00320325"/>
    <w:rsid w:val="003204C7"/>
    <w:rsid w:val="0032065C"/>
    <w:rsid w:val="00320B19"/>
    <w:rsid w:val="003217ED"/>
    <w:rsid w:val="003219C3"/>
    <w:rsid w:val="00321A87"/>
    <w:rsid w:val="00321A8C"/>
    <w:rsid w:val="00321A9E"/>
    <w:rsid w:val="00321BCE"/>
    <w:rsid w:val="003222F1"/>
    <w:rsid w:val="00322368"/>
    <w:rsid w:val="0032246D"/>
    <w:rsid w:val="0032257A"/>
    <w:rsid w:val="00322CF8"/>
    <w:rsid w:val="0032306C"/>
    <w:rsid w:val="00323103"/>
    <w:rsid w:val="00323354"/>
    <w:rsid w:val="00323EAD"/>
    <w:rsid w:val="00324289"/>
    <w:rsid w:val="00324F37"/>
    <w:rsid w:val="00325912"/>
    <w:rsid w:val="00325A8E"/>
    <w:rsid w:val="0032600E"/>
    <w:rsid w:val="00326062"/>
    <w:rsid w:val="00326317"/>
    <w:rsid w:val="00326C2F"/>
    <w:rsid w:val="0032748E"/>
    <w:rsid w:val="003274DA"/>
    <w:rsid w:val="00327779"/>
    <w:rsid w:val="00327A7D"/>
    <w:rsid w:val="00330C37"/>
    <w:rsid w:val="00331106"/>
    <w:rsid w:val="00331151"/>
    <w:rsid w:val="0033126B"/>
    <w:rsid w:val="003313C4"/>
    <w:rsid w:val="003316F3"/>
    <w:rsid w:val="0033201C"/>
    <w:rsid w:val="00332459"/>
    <w:rsid w:val="003328AE"/>
    <w:rsid w:val="00332CF9"/>
    <w:rsid w:val="00333248"/>
    <w:rsid w:val="0033329D"/>
    <w:rsid w:val="003337B6"/>
    <w:rsid w:val="0033445E"/>
    <w:rsid w:val="00334790"/>
    <w:rsid w:val="00334B0E"/>
    <w:rsid w:val="00334DE0"/>
    <w:rsid w:val="00334E16"/>
    <w:rsid w:val="003351F2"/>
    <w:rsid w:val="003356E5"/>
    <w:rsid w:val="0033597E"/>
    <w:rsid w:val="00336103"/>
    <w:rsid w:val="003366E7"/>
    <w:rsid w:val="00336766"/>
    <w:rsid w:val="00336D09"/>
    <w:rsid w:val="003376A8"/>
    <w:rsid w:val="003403F9"/>
    <w:rsid w:val="00340836"/>
    <w:rsid w:val="00340982"/>
    <w:rsid w:val="00340A48"/>
    <w:rsid w:val="00340CD9"/>
    <w:rsid w:val="003415D0"/>
    <w:rsid w:val="0034178E"/>
    <w:rsid w:val="003417FC"/>
    <w:rsid w:val="00341869"/>
    <w:rsid w:val="00341DDA"/>
    <w:rsid w:val="003423A8"/>
    <w:rsid w:val="0034243D"/>
    <w:rsid w:val="00342AA6"/>
    <w:rsid w:val="003432C4"/>
    <w:rsid w:val="00343612"/>
    <w:rsid w:val="00343785"/>
    <w:rsid w:val="00343D37"/>
    <w:rsid w:val="00344029"/>
    <w:rsid w:val="00345188"/>
    <w:rsid w:val="00345BB5"/>
    <w:rsid w:val="00345C68"/>
    <w:rsid w:val="00345EBC"/>
    <w:rsid w:val="00346796"/>
    <w:rsid w:val="00346944"/>
    <w:rsid w:val="00346F1D"/>
    <w:rsid w:val="0034715C"/>
    <w:rsid w:val="00347A59"/>
    <w:rsid w:val="003500F5"/>
    <w:rsid w:val="0035016A"/>
    <w:rsid w:val="003501D7"/>
    <w:rsid w:val="0035038F"/>
    <w:rsid w:val="00350851"/>
    <w:rsid w:val="00350C50"/>
    <w:rsid w:val="00351708"/>
    <w:rsid w:val="0035181E"/>
    <w:rsid w:val="00351B35"/>
    <w:rsid w:val="00352D95"/>
    <w:rsid w:val="00352EED"/>
    <w:rsid w:val="003534C7"/>
    <w:rsid w:val="00353E3E"/>
    <w:rsid w:val="003541D5"/>
    <w:rsid w:val="00354FC8"/>
    <w:rsid w:val="00355EBA"/>
    <w:rsid w:val="00355EC4"/>
    <w:rsid w:val="00356161"/>
    <w:rsid w:val="00356218"/>
    <w:rsid w:val="003563E0"/>
    <w:rsid w:val="003575D7"/>
    <w:rsid w:val="00357835"/>
    <w:rsid w:val="00357865"/>
    <w:rsid w:val="00357B26"/>
    <w:rsid w:val="00357BC9"/>
    <w:rsid w:val="00357C58"/>
    <w:rsid w:val="00360533"/>
    <w:rsid w:val="00360D2E"/>
    <w:rsid w:val="00360F2B"/>
    <w:rsid w:val="003611FE"/>
    <w:rsid w:val="0036178B"/>
    <w:rsid w:val="003618B6"/>
    <w:rsid w:val="00361BAD"/>
    <w:rsid w:val="00361F65"/>
    <w:rsid w:val="003623CE"/>
    <w:rsid w:val="003623E8"/>
    <w:rsid w:val="003634F8"/>
    <w:rsid w:val="003637F5"/>
    <w:rsid w:val="003639B5"/>
    <w:rsid w:val="00363CC4"/>
    <w:rsid w:val="0036495A"/>
    <w:rsid w:val="003649FE"/>
    <w:rsid w:val="00364FE6"/>
    <w:rsid w:val="00365039"/>
    <w:rsid w:val="003657C6"/>
    <w:rsid w:val="00365AD2"/>
    <w:rsid w:val="00365E11"/>
    <w:rsid w:val="00366567"/>
    <w:rsid w:val="00366A2B"/>
    <w:rsid w:val="00366BB9"/>
    <w:rsid w:val="0036740F"/>
    <w:rsid w:val="0037006B"/>
    <w:rsid w:val="0037037B"/>
    <w:rsid w:val="00370523"/>
    <w:rsid w:val="00370C7E"/>
    <w:rsid w:val="003710D5"/>
    <w:rsid w:val="00371394"/>
    <w:rsid w:val="00371445"/>
    <w:rsid w:val="00371659"/>
    <w:rsid w:val="0037183A"/>
    <w:rsid w:val="00371E6A"/>
    <w:rsid w:val="00371F91"/>
    <w:rsid w:val="00372741"/>
    <w:rsid w:val="00372C35"/>
    <w:rsid w:val="003730D7"/>
    <w:rsid w:val="003734CF"/>
    <w:rsid w:val="00374588"/>
    <w:rsid w:val="00374B2F"/>
    <w:rsid w:val="00374C03"/>
    <w:rsid w:val="00374C71"/>
    <w:rsid w:val="00374D2E"/>
    <w:rsid w:val="00374F12"/>
    <w:rsid w:val="00375361"/>
    <w:rsid w:val="003761F7"/>
    <w:rsid w:val="0037784B"/>
    <w:rsid w:val="003806BE"/>
    <w:rsid w:val="00380963"/>
    <w:rsid w:val="00380C26"/>
    <w:rsid w:val="00381CA0"/>
    <w:rsid w:val="00382103"/>
    <w:rsid w:val="00382AD0"/>
    <w:rsid w:val="003838B4"/>
    <w:rsid w:val="00383A64"/>
    <w:rsid w:val="003840AE"/>
    <w:rsid w:val="003850FF"/>
    <w:rsid w:val="0038594B"/>
    <w:rsid w:val="00385B00"/>
    <w:rsid w:val="00385EA5"/>
    <w:rsid w:val="003860EA"/>
    <w:rsid w:val="00386706"/>
    <w:rsid w:val="00386C34"/>
    <w:rsid w:val="00386D0E"/>
    <w:rsid w:val="00386FC4"/>
    <w:rsid w:val="00387423"/>
    <w:rsid w:val="00387AE1"/>
    <w:rsid w:val="00387CED"/>
    <w:rsid w:val="003908C2"/>
    <w:rsid w:val="00390A60"/>
    <w:rsid w:val="0039137C"/>
    <w:rsid w:val="00391475"/>
    <w:rsid w:val="00392092"/>
    <w:rsid w:val="0039250F"/>
    <w:rsid w:val="0039259D"/>
    <w:rsid w:val="0039312E"/>
    <w:rsid w:val="003931B6"/>
    <w:rsid w:val="00393238"/>
    <w:rsid w:val="0039437B"/>
    <w:rsid w:val="003943C6"/>
    <w:rsid w:val="00394642"/>
    <w:rsid w:val="0039482D"/>
    <w:rsid w:val="00394BC6"/>
    <w:rsid w:val="00394CFE"/>
    <w:rsid w:val="00394F5F"/>
    <w:rsid w:val="00395802"/>
    <w:rsid w:val="00395DCA"/>
    <w:rsid w:val="00396301"/>
    <w:rsid w:val="00396B18"/>
    <w:rsid w:val="00396F9F"/>
    <w:rsid w:val="003975AF"/>
    <w:rsid w:val="003978C2"/>
    <w:rsid w:val="00397FBF"/>
    <w:rsid w:val="003A003C"/>
    <w:rsid w:val="003A01CC"/>
    <w:rsid w:val="003A0262"/>
    <w:rsid w:val="003A0653"/>
    <w:rsid w:val="003A1146"/>
    <w:rsid w:val="003A159C"/>
    <w:rsid w:val="003A17AE"/>
    <w:rsid w:val="003A1C6C"/>
    <w:rsid w:val="003A1EEB"/>
    <w:rsid w:val="003A233C"/>
    <w:rsid w:val="003A24DF"/>
    <w:rsid w:val="003A29C6"/>
    <w:rsid w:val="003A2C58"/>
    <w:rsid w:val="003A2D21"/>
    <w:rsid w:val="003A3DE6"/>
    <w:rsid w:val="003A4154"/>
    <w:rsid w:val="003A468C"/>
    <w:rsid w:val="003A483F"/>
    <w:rsid w:val="003A4D91"/>
    <w:rsid w:val="003A53A3"/>
    <w:rsid w:val="003A5D2D"/>
    <w:rsid w:val="003A6933"/>
    <w:rsid w:val="003A733C"/>
    <w:rsid w:val="003A7B0F"/>
    <w:rsid w:val="003A7B4D"/>
    <w:rsid w:val="003A7BB7"/>
    <w:rsid w:val="003A7F89"/>
    <w:rsid w:val="003B0667"/>
    <w:rsid w:val="003B167D"/>
    <w:rsid w:val="003B2000"/>
    <w:rsid w:val="003B21F2"/>
    <w:rsid w:val="003B2313"/>
    <w:rsid w:val="003B237A"/>
    <w:rsid w:val="003B2566"/>
    <w:rsid w:val="003B25B7"/>
    <w:rsid w:val="003B343D"/>
    <w:rsid w:val="003B375F"/>
    <w:rsid w:val="003B49F2"/>
    <w:rsid w:val="003B53D8"/>
    <w:rsid w:val="003B5D47"/>
    <w:rsid w:val="003B6047"/>
    <w:rsid w:val="003B72A0"/>
    <w:rsid w:val="003B7322"/>
    <w:rsid w:val="003B74B9"/>
    <w:rsid w:val="003B7627"/>
    <w:rsid w:val="003B76E8"/>
    <w:rsid w:val="003B7C94"/>
    <w:rsid w:val="003B7F90"/>
    <w:rsid w:val="003C0224"/>
    <w:rsid w:val="003C02F9"/>
    <w:rsid w:val="003C0456"/>
    <w:rsid w:val="003C08F8"/>
    <w:rsid w:val="003C0A88"/>
    <w:rsid w:val="003C0E7A"/>
    <w:rsid w:val="003C13C0"/>
    <w:rsid w:val="003C1490"/>
    <w:rsid w:val="003C20BA"/>
    <w:rsid w:val="003C255C"/>
    <w:rsid w:val="003C2657"/>
    <w:rsid w:val="003C2ADC"/>
    <w:rsid w:val="003C2EF3"/>
    <w:rsid w:val="003C3C1E"/>
    <w:rsid w:val="003C4A78"/>
    <w:rsid w:val="003C4ADA"/>
    <w:rsid w:val="003C50B7"/>
    <w:rsid w:val="003C55FB"/>
    <w:rsid w:val="003C5DFF"/>
    <w:rsid w:val="003C6113"/>
    <w:rsid w:val="003C6C10"/>
    <w:rsid w:val="003C6C7E"/>
    <w:rsid w:val="003C787A"/>
    <w:rsid w:val="003C7BDD"/>
    <w:rsid w:val="003D10FA"/>
    <w:rsid w:val="003D2037"/>
    <w:rsid w:val="003D225C"/>
    <w:rsid w:val="003D22B1"/>
    <w:rsid w:val="003D2528"/>
    <w:rsid w:val="003D2A24"/>
    <w:rsid w:val="003D2ADF"/>
    <w:rsid w:val="003D2D80"/>
    <w:rsid w:val="003D3329"/>
    <w:rsid w:val="003D3595"/>
    <w:rsid w:val="003D4084"/>
    <w:rsid w:val="003D41A4"/>
    <w:rsid w:val="003D47F5"/>
    <w:rsid w:val="003D4EE9"/>
    <w:rsid w:val="003D54DF"/>
    <w:rsid w:val="003D5DC4"/>
    <w:rsid w:val="003D5E43"/>
    <w:rsid w:val="003D6981"/>
    <w:rsid w:val="003D6C86"/>
    <w:rsid w:val="003D702A"/>
    <w:rsid w:val="003D7486"/>
    <w:rsid w:val="003D777E"/>
    <w:rsid w:val="003D7D49"/>
    <w:rsid w:val="003E015E"/>
    <w:rsid w:val="003E0DEF"/>
    <w:rsid w:val="003E0F85"/>
    <w:rsid w:val="003E11B2"/>
    <w:rsid w:val="003E1226"/>
    <w:rsid w:val="003E16AF"/>
    <w:rsid w:val="003E2040"/>
    <w:rsid w:val="003E2612"/>
    <w:rsid w:val="003E26BE"/>
    <w:rsid w:val="003E2F4D"/>
    <w:rsid w:val="003E3230"/>
    <w:rsid w:val="003E3D27"/>
    <w:rsid w:val="003E3F6A"/>
    <w:rsid w:val="003E4878"/>
    <w:rsid w:val="003E5AF8"/>
    <w:rsid w:val="003E5D70"/>
    <w:rsid w:val="003E626C"/>
    <w:rsid w:val="003E6312"/>
    <w:rsid w:val="003E688F"/>
    <w:rsid w:val="003E69CA"/>
    <w:rsid w:val="003E731B"/>
    <w:rsid w:val="003E7594"/>
    <w:rsid w:val="003E77D7"/>
    <w:rsid w:val="003E7A54"/>
    <w:rsid w:val="003E7CBE"/>
    <w:rsid w:val="003F048F"/>
    <w:rsid w:val="003F0943"/>
    <w:rsid w:val="003F1B10"/>
    <w:rsid w:val="003F2211"/>
    <w:rsid w:val="003F2765"/>
    <w:rsid w:val="003F288A"/>
    <w:rsid w:val="003F29C5"/>
    <w:rsid w:val="003F320C"/>
    <w:rsid w:val="003F35DF"/>
    <w:rsid w:val="003F3A21"/>
    <w:rsid w:val="003F3AAC"/>
    <w:rsid w:val="003F3F07"/>
    <w:rsid w:val="003F3F1D"/>
    <w:rsid w:val="003F3F87"/>
    <w:rsid w:val="003F4157"/>
    <w:rsid w:val="003F4382"/>
    <w:rsid w:val="003F4C3B"/>
    <w:rsid w:val="003F4DEB"/>
    <w:rsid w:val="003F4E91"/>
    <w:rsid w:val="003F4F7E"/>
    <w:rsid w:val="003F510C"/>
    <w:rsid w:val="003F52AB"/>
    <w:rsid w:val="003F5543"/>
    <w:rsid w:val="003F5562"/>
    <w:rsid w:val="003F5F0F"/>
    <w:rsid w:val="003F677A"/>
    <w:rsid w:val="003F695A"/>
    <w:rsid w:val="003F6C56"/>
    <w:rsid w:val="003F7319"/>
    <w:rsid w:val="003F7C27"/>
    <w:rsid w:val="00400122"/>
    <w:rsid w:val="00400660"/>
    <w:rsid w:val="00400BFD"/>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694"/>
    <w:rsid w:val="0040570E"/>
    <w:rsid w:val="00406894"/>
    <w:rsid w:val="00406CF1"/>
    <w:rsid w:val="00407EA1"/>
    <w:rsid w:val="00407FAB"/>
    <w:rsid w:val="00410201"/>
    <w:rsid w:val="004102AF"/>
    <w:rsid w:val="00410A15"/>
    <w:rsid w:val="0041103F"/>
    <w:rsid w:val="00411053"/>
    <w:rsid w:val="0041151A"/>
    <w:rsid w:val="00414BEF"/>
    <w:rsid w:val="004175C1"/>
    <w:rsid w:val="00420020"/>
    <w:rsid w:val="0042009F"/>
    <w:rsid w:val="004201D4"/>
    <w:rsid w:val="00420632"/>
    <w:rsid w:val="004217CE"/>
    <w:rsid w:val="0042188C"/>
    <w:rsid w:val="00421DE8"/>
    <w:rsid w:val="00421E15"/>
    <w:rsid w:val="004221F2"/>
    <w:rsid w:val="00422E62"/>
    <w:rsid w:val="0042349B"/>
    <w:rsid w:val="00423541"/>
    <w:rsid w:val="004244B0"/>
    <w:rsid w:val="0042494C"/>
    <w:rsid w:val="00425AB0"/>
    <w:rsid w:val="004263DD"/>
    <w:rsid w:val="00426976"/>
    <w:rsid w:val="00426E5B"/>
    <w:rsid w:val="00426F20"/>
    <w:rsid w:val="0042742C"/>
    <w:rsid w:val="00427613"/>
    <w:rsid w:val="004277B1"/>
    <w:rsid w:val="00427FA3"/>
    <w:rsid w:val="00430768"/>
    <w:rsid w:val="00430CA3"/>
    <w:rsid w:val="00430E5B"/>
    <w:rsid w:val="004311BD"/>
    <w:rsid w:val="00431885"/>
    <w:rsid w:val="004319C1"/>
    <w:rsid w:val="00431CA9"/>
    <w:rsid w:val="0043212C"/>
    <w:rsid w:val="00432A1D"/>
    <w:rsid w:val="00432BE7"/>
    <w:rsid w:val="00433832"/>
    <w:rsid w:val="00433FCA"/>
    <w:rsid w:val="00434168"/>
    <w:rsid w:val="0043452B"/>
    <w:rsid w:val="00434610"/>
    <w:rsid w:val="00434C2A"/>
    <w:rsid w:val="00434E38"/>
    <w:rsid w:val="00434EB4"/>
    <w:rsid w:val="0043533D"/>
    <w:rsid w:val="004354AF"/>
    <w:rsid w:val="00435AAA"/>
    <w:rsid w:val="004360B6"/>
    <w:rsid w:val="0043657A"/>
    <w:rsid w:val="004366EC"/>
    <w:rsid w:val="004367B5"/>
    <w:rsid w:val="00436FD2"/>
    <w:rsid w:val="00437115"/>
    <w:rsid w:val="004372B1"/>
    <w:rsid w:val="00437528"/>
    <w:rsid w:val="00437957"/>
    <w:rsid w:val="00437D5A"/>
    <w:rsid w:val="004406A3"/>
    <w:rsid w:val="00440B8A"/>
    <w:rsid w:val="00440E2D"/>
    <w:rsid w:val="004410C3"/>
    <w:rsid w:val="0044169A"/>
    <w:rsid w:val="00441B0B"/>
    <w:rsid w:val="0044237A"/>
    <w:rsid w:val="0044269E"/>
    <w:rsid w:val="004426A0"/>
    <w:rsid w:val="00442A27"/>
    <w:rsid w:val="00442BF7"/>
    <w:rsid w:val="00442E74"/>
    <w:rsid w:val="00443903"/>
    <w:rsid w:val="00443A3A"/>
    <w:rsid w:val="00443DBE"/>
    <w:rsid w:val="00444C0F"/>
    <w:rsid w:val="00444C11"/>
    <w:rsid w:val="004456F2"/>
    <w:rsid w:val="00445EB1"/>
    <w:rsid w:val="004463BC"/>
    <w:rsid w:val="00446450"/>
    <w:rsid w:val="004464F7"/>
    <w:rsid w:val="004465E7"/>
    <w:rsid w:val="0044668A"/>
    <w:rsid w:val="00446E9F"/>
    <w:rsid w:val="0044721D"/>
    <w:rsid w:val="004472FE"/>
    <w:rsid w:val="004478A6"/>
    <w:rsid w:val="00447A0F"/>
    <w:rsid w:val="004500CE"/>
    <w:rsid w:val="0045021D"/>
    <w:rsid w:val="0045043D"/>
    <w:rsid w:val="004507BE"/>
    <w:rsid w:val="004507D0"/>
    <w:rsid w:val="00450855"/>
    <w:rsid w:val="00450E6C"/>
    <w:rsid w:val="0045121B"/>
    <w:rsid w:val="004519B3"/>
    <w:rsid w:val="00451BCC"/>
    <w:rsid w:val="00451C40"/>
    <w:rsid w:val="00451F76"/>
    <w:rsid w:val="00451FF5"/>
    <w:rsid w:val="0045264D"/>
    <w:rsid w:val="00452CE2"/>
    <w:rsid w:val="00452F5B"/>
    <w:rsid w:val="00452FA9"/>
    <w:rsid w:val="0045318B"/>
    <w:rsid w:val="004537B2"/>
    <w:rsid w:val="00453C4E"/>
    <w:rsid w:val="0045467D"/>
    <w:rsid w:val="00454683"/>
    <w:rsid w:val="004549F3"/>
    <w:rsid w:val="00454FFB"/>
    <w:rsid w:val="004557BC"/>
    <w:rsid w:val="00455836"/>
    <w:rsid w:val="00455A9D"/>
    <w:rsid w:val="00455AC3"/>
    <w:rsid w:val="0045603A"/>
    <w:rsid w:val="00456190"/>
    <w:rsid w:val="00456282"/>
    <w:rsid w:val="00456300"/>
    <w:rsid w:val="00456608"/>
    <w:rsid w:val="00456676"/>
    <w:rsid w:val="00456830"/>
    <w:rsid w:val="00456CAD"/>
    <w:rsid w:val="00457927"/>
    <w:rsid w:val="00457E6B"/>
    <w:rsid w:val="00460B7D"/>
    <w:rsid w:val="004612B4"/>
    <w:rsid w:val="004619CB"/>
    <w:rsid w:val="00462310"/>
    <w:rsid w:val="004623FD"/>
    <w:rsid w:val="00462482"/>
    <w:rsid w:val="00462759"/>
    <w:rsid w:val="00462A4C"/>
    <w:rsid w:val="00462A71"/>
    <w:rsid w:val="00462B76"/>
    <w:rsid w:val="0046325D"/>
    <w:rsid w:val="00463891"/>
    <w:rsid w:val="0046396B"/>
    <w:rsid w:val="00463A24"/>
    <w:rsid w:val="004644A1"/>
    <w:rsid w:val="0046474A"/>
    <w:rsid w:val="00464AE0"/>
    <w:rsid w:val="00464B63"/>
    <w:rsid w:val="00464FC1"/>
    <w:rsid w:val="0046579C"/>
    <w:rsid w:val="00465962"/>
    <w:rsid w:val="004663BB"/>
    <w:rsid w:val="004669C3"/>
    <w:rsid w:val="00466A10"/>
    <w:rsid w:val="00466F6A"/>
    <w:rsid w:val="0046717A"/>
    <w:rsid w:val="004673FC"/>
    <w:rsid w:val="0046740F"/>
    <w:rsid w:val="004677B5"/>
    <w:rsid w:val="00470195"/>
    <w:rsid w:val="00470244"/>
    <w:rsid w:val="0047048E"/>
    <w:rsid w:val="00470896"/>
    <w:rsid w:val="004708FD"/>
    <w:rsid w:val="00470F4E"/>
    <w:rsid w:val="00471953"/>
    <w:rsid w:val="00471D6D"/>
    <w:rsid w:val="00471E33"/>
    <w:rsid w:val="00472DBE"/>
    <w:rsid w:val="00473B8A"/>
    <w:rsid w:val="00473EA0"/>
    <w:rsid w:val="0047496A"/>
    <w:rsid w:val="00474CE7"/>
    <w:rsid w:val="00474F19"/>
    <w:rsid w:val="00475DAF"/>
    <w:rsid w:val="00475EA2"/>
    <w:rsid w:val="00476663"/>
    <w:rsid w:val="0047676B"/>
    <w:rsid w:val="00476E0C"/>
    <w:rsid w:val="004771C5"/>
    <w:rsid w:val="00477363"/>
    <w:rsid w:val="004776F8"/>
    <w:rsid w:val="0047770A"/>
    <w:rsid w:val="004779A1"/>
    <w:rsid w:val="00480634"/>
    <w:rsid w:val="004808D9"/>
    <w:rsid w:val="004817D7"/>
    <w:rsid w:val="00481B5D"/>
    <w:rsid w:val="004829A6"/>
    <w:rsid w:val="004830DD"/>
    <w:rsid w:val="0048325F"/>
    <w:rsid w:val="00483336"/>
    <w:rsid w:val="004833BE"/>
    <w:rsid w:val="0048343A"/>
    <w:rsid w:val="00483B97"/>
    <w:rsid w:val="00483F2B"/>
    <w:rsid w:val="004840B0"/>
    <w:rsid w:val="004841DB"/>
    <w:rsid w:val="0048448A"/>
    <w:rsid w:val="00484900"/>
    <w:rsid w:val="00484CCD"/>
    <w:rsid w:val="00484EB0"/>
    <w:rsid w:val="00485007"/>
    <w:rsid w:val="00485065"/>
    <w:rsid w:val="00485E08"/>
    <w:rsid w:val="00486B51"/>
    <w:rsid w:val="00486DEE"/>
    <w:rsid w:val="00486FEC"/>
    <w:rsid w:val="004873CB"/>
    <w:rsid w:val="00487DF0"/>
    <w:rsid w:val="00487F48"/>
    <w:rsid w:val="0049062E"/>
    <w:rsid w:val="00490923"/>
    <w:rsid w:val="004910EB"/>
    <w:rsid w:val="00491324"/>
    <w:rsid w:val="0049173D"/>
    <w:rsid w:val="00491A4D"/>
    <w:rsid w:val="004927DB"/>
    <w:rsid w:val="0049287D"/>
    <w:rsid w:val="00492E22"/>
    <w:rsid w:val="00492EBD"/>
    <w:rsid w:val="00492F77"/>
    <w:rsid w:val="00493060"/>
    <w:rsid w:val="004933F3"/>
    <w:rsid w:val="00494277"/>
    <w:rsid w:val="004942F1"/>
    <w:rsid w:val="0049460D"/>
    <w:rsid w:val="0049477F"/>
    <w:rsid w:val="00494B72"/>
    <w:rsid w:val="00494C07"/>
    <w:rsid w:val="00494E8D"/>
    <w:rsid w:val="00494FAB"/>
    <w:rsid w:val="00495440"/>
    <w:rsid w:val="00495BE5"/>
    <w:rsid w:val="0049614F"/>
    <w:rsid w:val="00496173"/>
    <w:rsid w:val="0049681E"/>
    <w:rsid w:val="00496B93"/>
    <w:rsid w:val="00496C6A"/>
    <w:rsid w:val="0049769A"/>
    <w:rsid w:val="004978B2"/>
    <w:rsid w:val="004979F1"/>
    <w:rsid w:val="00497CBC"/>
    <w:rsid w:val="004A066F"/>
    <w:rsid w:val="004A0817"/>
    <w:rsid w:val="004A12DD"/>
    <w:rsid w:val="004A17E2"/>
    <w:rsid w:val="004A1FD8"/>
    <w:rsid w:val="004A202A"/>
    <w:rsid w:val="004A204A"/>
    <w:rsid w:val="004A2063"/>
    <w:rsid w:val="004A21FF"/>
    <w:rsid w:val="004A27B1"/>
    <w:rsid w:val="004A2A33"/>
    <w:rsid w:val="004A2B4A"/>
    <w:rsid w:val="004A2F48"/>
    <w:rsid w:val="004A3B36"/>
    <w:rsid w:val="004A3BBC"/>
    <w:rsid w:val="004A3E86"/>
    <w:rsid w:val="004A44FB"/>
    <w:rsid w:val="004A4F9E"/>
    <w:rsid w:val="004A511B"/>
    <w:rsid w:val="004A5B6A"/>
    <w:rsid w:val="004A5BBD"/>
    <w:rsid w:val="004A5FB0"/>
    <w:rsid w:val="004A723B"/>
    <w:rsid w:val="004A7AE3"/>
    <w:rsid w:val="004B05DA"/>
    <w:rsid w:val="004B07A3"/>
    <w:rsid w:val="004B0B6F"/>
    <w:rsid w:val="004B121D"/>
    <w:rsid w:val="004B1313"/>
    <w:rsid w:val="004B167F"/>
    <w:rsid w:val="004B175B"/>
    <w:rsid w:val="004B2CF8"/>
    <w:rsid w:val="004B2E0C"/>
    <w:rsid w:val="004B3277"/>
    <w:rsid w:val="004B3714"/>
    <w:rsid w:val="004B3BED"/>
    <w:rsid w:val="004B4396"/>
    <w:rsid w:val="004B46D9"/>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352"/>
    <w:rsid w:val="004C28A4"/>
    <w:rsid w:val="004C298B"/>
    <w:rsid w:val="004C2A48"/>
    <w:rsid w:val="004C2BF4"/>
    <w:rsid w:val="004C2E60"/>
    <w:rsid w:val="004C3285"/>
    <w:rsid w:val="004C3BF5"/>
    <w:rsid w:val="004C43B8"/>
    <w:rsid w:val="004C4B23"/>
    <w:rsid w:val="004C4D92"/>
    <w:rsid w:val="004C513E"/>
    <w:rsid w:val="004C51A0"/>
    <w:rsid w:val="004C5593"/>
    <w:rsid w:val="004C5747"/>
    <w:rsid w:val="004C5F55"/>
    <w:rsid w:val="004C5F89"/>
    <w:rsid w:val="004C680F"/>
    <w:rsid w:val="004C6C3A"/>
    <w:rsid w:val="004C753D"/>
    <w:rsid w:val="004C7FCB"/>
    <w:rsid w:val="004C7FFD"/>
    <w:rsid w:val="004D01A4"/>
    <w:rsid w:val="004D1293"/>
    <w:rsid w:val="004D1403"/>
    <w:rsid w:val="004D19BE"/>
    <w:rsid w:val="004D1BA4"/>
    <w:rsid w:val="004D1EB0"/>
    <w:rsid w:val="004D1EEC"/>
    <w:rsid w:val="004D238B"/>
    <w:rsid w:val="004D27BF"/>
    <w:rsid w:val="004D282D"/>
    <w:rsid w:val="004D28D4"/>
    <w:rsid w:val="004D2EF4"/>
    <w:rsid w:val="004D366F"/>
    <w:rsid w:val="004D371E"/>
    <w:rsid w:val="004D3E68"/>
    <w:rsid w:val="004D42F5"/>
    <w:rsid w:val="004D43A6"/>
    <w:rsid w:val="004D483D"/>
    <w:rsid w:val="004D4D04"/>
    <w:rsid w:val="004D542E"/>
    <w:rsid w:val="004D54DC"/>
    <w:rsid w:val="004D6324"/>
    <w:rsid w:val="004D6F7C"/>
    <w:rsid w:val="004D7538"/>
    <w:rsid w:val="004D7E8D"/>
    <w:rsid w:val="004E0829"/>
    <w:rsid w:val="004E08B4"/>
    <w:rsid w:val="004E0ACE"/>
    <w:rsid w:val="004E1B20"/>
    <w:rsid w:val="004E235E"/>
    <w:rsid w:val="004E2423"/>
    <w:rsid w:val="004E2569"/>
    <w:rsid w:val="004E2925"/>
    <w:rsid w:val="004E2BFF"/>
    <w:rsid w:val="004E2DCC"/>
    <w:rsid w:val="004E2F33"/>
    <w:rsid w:val="004E383F"/>
    <w:rsid w:val="004E386B"/>
    <w:rsid w:val="004E3AE3"/>
    <w:rsid w:val="004E3AF4"/>
    <w:rsid w:val="004E4427"/>
    <w:rsid w:val="004E455D"/>
    <w:rsid w:val="004E494C"/>
    <w:rsid w:val="004E4B76"/>
    <w:rsid w:val="004E4D46"/>
    <w:rsid w:val="004E5557"/>
    <w:rsid w:val="004E5659"/>
    <w:rsid w:val="004E57BE"/>
    <w:rsid w:val="004E601C"/>
    <w:rsid w:val="004E6A0F"/>
    <w:rsid w:val="004E6EA2"/>
    <w:rsid w:val="004E6F42"/>
    <w:rsid w:val="004E6FB4"/>
    <w:rsid w:val="004E75AC"/>
    <w:rsid w:val="004E79B4"/>
    <w:rsid w:val="004E7DB2"/>
    <w:rsid w:val="004F0663"/>
    <w:rsid w:val="004F0B94"/>
    <w:rsid w:val="004F0D92"/>
    <w:rsid w:val="004F0E0E"/>
    <w:rsid w:val="004F165A"/>
    <w:rsid w:val="004F1A14"/>
    <w:rsid w:val="004F1A15"/>
    <w:rsid w:val="004F1B58"/>
    <w:rsid w:val="004F1EEA"/>
    <w:rsid w:val="004F2300"/>
    <w:rsid w:val="004F2F6A"/>
    <w:rsid w:val="004F3A3E"/>
    <w:rsid w:val="004F49C3"/>
    <w:rsid w:val="004F49CD"/>
    <w:rsid w:val="004F4A24"/>
    <w:rsid w:val="004F4FF4"/>
    <w:rsid w:val="004F504A"/>
    <w:rsid w:val="004F53FF"/>
    <w:rsid w:val="004F5F61"/>
    <w:rsid w:val="004F60BB"/>
    <w:rsid w:val="004F6332"/>
    <w:rsid w:val="004F633E"/>
    <w:rsid w:val="004F67E1"/>
    <w:rsid w:val="004F6DBB"/>
    <w:rsid w:val="004F75CE"/>
    <w:rsid w:val="004F75E2"/>
    <w:rsid w:val="004F790C"/>
    <w:rsid w:val="004F7A2D"/>
    <w:rsid w:val="004F7D50"/>
    <w:rsid w:val="00500051"/>
    <w:rsid w:val="00500B91"/>
    <w:rsid w:val="00500D1D"/>
    <w:rsid w:val="00501191"/>
    <w:rsid w:val="0050170F"/>
    <w:rsid w:val="00501C05"/>
    <w:rsid w:val="00501E2D"/>
    <w:rsid w:val="00502128"/>
    <w:rsid w:val="00502B11"/>
    <w:rsid w:val="005031BD"/>
    <w:rsid w:val="0050322D"/>
    <w:rsid w:val="005038A3"/>
    <w:rsid w:val="00503D35"/>
    <w:rsid w:val="00503D84"/>
    <w:rsid w:val="0050428A"/>
    <w:rsid w:val="0050445D"/>
    <w:rsid w:val="00504551"/>
    <w:rsid w:val="0050476B"/>
    <w:rsid w:val="005050BD"/>
    <w:rsid w:val="00505864"/>
    <w:rsid w:val="00507AE8"/>
    <w:rsid w:val="00507D85"/>
    <w:rsid w:val="0051057B"/>
    <w:rsid w:val="005109E8"/>
    <w:rsid w:val="00510AE5"/>
    <w:rsid w:val="00510D16"/>
    <w:rsid w:val="0051122E"/>
    <w:rsid w:val="005119DA"/>
    <w:rsid w:val="00511BCE"/>
    <w:rsid w:val="00511C58"/>
    <w:rsid w:val="00511C87"/>
    <w:rsid w:val="00512AE3"/>
    <w:rsid w:val="00512FBC"/>
    <w:rsid w:val="005135E2"/>
    <w:rsid w:val="00513655"/>
    <w:rsid w:val="00513807"/>
    <w:rsid w:val="0051383C"/>
    <w:rsid w:val="005139F3"/>
    <w:rsid w:val="00513A59"/>
    <w:rsid w:val="00513B40"/>
    <w:rsid w:val="00514084"/>
    <w:rsid w:val="005140DC"/>
    <w:rsid w:val="005140E6"/>
    <w:rsid w:val="0051462C"/>
    <w:rsid w:val="00514C50"/>
    <w:rsid w:val="005155AC"/>
    <w:rsid w:val="005157A7"/>
    <w:rsid w:val="005157C0"/>
    <w:rsid w:val="00515FF0"/>
    <w:rsid w:val="00516790"/>
    <w:rsid w:val="0051742F"/>
    <w:rsid w:val="0051783B"/>
    <w:rsid w:val="00517D25"/>
    <w:rsid w:val="00517F3D"/>
    <w:rsid w:val="00520EE0"/>
    <w:rsid w:val="00521015"/>
    <w:rsid w:val="0052107E"/>
    <w:rsid w:val="0052166B"/>
    <w:rsid w:val="00521986"/>
    <w:rsid w:val="00521AEB"/>
    <w:rsid w:val="00521D2B"/>
    <w:rsid w:val="0052256E"/>
    <w:rsid w:val="00522D08"/>
    <w:rsid w:val="00522D4E"/>
    <w:rsid w:val="00523912"/>
    <w:rsid w:val="00524262"/>
    <w:rsid w:val="00524835"/>
    <w:rsid w:val="00524B83"/>
    <w:rsid w:val="005251A9"/>
    <w:rsid w:val="0052553D"/>
    <w:rsid w:val="00525715"/>
    <w:rsid w:val="00525849"/>
    <w:rsid w:val="00525B98"/>
    <w:rsid w:val="00525F53"/>
    <w:rsid w:val="0052682F"/>
    <w:rsid w:val="00526C9E"/>
    <w:rsid w:val="00526D32"/>
    <w:rsid w:val="00526E0A"/>
    <w:rsid w:val="00526E79"/>
    <w:rsid w:val="00527329"/>
    <w:rsid w:val="005276A1"/>
    <w:rsid w:val="00527A31"/>
    <w:rsid w:val="00527DC4"/>
    <w:rsid w:val="00527E62"/>
    <w:rsid w:val="005301B3"/>
    <w:rsid w:val="00530D28"/>
    <w:rsid w:val="00531056"/>
    <w:rsid w:val="0053107A"/>
    <w:rsid w:val="00531470"/>
    <w:rsid w:val="00531584"/>
    <w:rsid w:val="00531810"/>
    <w:rsid w:val="00531999"/>
    <w:rsid w:val="00531AE0"/>
    <w:rsid w:val="00531BEC"/>
    <w:rsid w:val="00531E64"/>
    <w:rsid w:val="00532006"/>
    <w:rsid w:val="00532BBD"/>
    <w:rsid w:val="00532D9E"/>
    <w:rsid w:val="005335FC"/>
    <w:rsid w:val="005344A2"/>
    <w:rsid w:val="0053481B"/>
    <w:rsid w:val="00534B2C"/>
    <w:rsid w:val="00534D15"/>
    <w:rsid w:val="00534DA6"/>
    <w:rsid w:val="005354A5"/>
    <w:rsid w:val="005355FB"/>
    <w:rsid w:val="00535F76"/>
    <w:rsid w:val="005367E6"/>
    <w:rsid w:val="00537E50"/>
    <w:rsid w:val="0054066D"/>
    <w:rsid w:val="00540910"/>
    <w:rsid w:val="005409FE"/>
    <w:rsid w:val="00540FB8"/>
    <w:rsid w:val="00541FC8"/>
    <w:rsid w:val="005420C8"/>
    <w:rsid w:val="005423BC"/>
    <w:rsid w:val="00542443"/>
    <w:rsid w:val="00543593"/>
    <w:rsid w:val="00543B00"/>
    <w:rsid w:val="00543D26"/>
    <w:rsid w:val="00543D57"/>
    <w:rsid w:val="005444F9"/>
    <w:rsid w:val="00544D0D"/>
    <w:rsid w:val="00544DAB"/>
    <w:rsid w:val="00544FEB"/>
    <w:rsid w:val="0054506C"/>
    <w:rsid w:val="005465A6"/>
    <w:rsid w:val="00546886"/>
    <w:rsid w:val="00547AFF"/>
    <w:rsid w:val="00547B4F"/>
    <w:rsid w:val="0055044E"/>
    <w:rsid w:val="00550782"/>
    <w:rsid w:val="005513A0"/>
    <w:rsid w:val="0055181C"/>
    <w:rsid w:val="00551F00"/>
    <w:rsid w:val="00551F16"/>
    <w:rsid w:val="00552334"/>
    <w:rsid w:val="0055284B"/>
    <w:rsid w:val="00552889"/>
    <w:rsid w:val="00552D70"/>
    <w:rsid w:val="005542C8"/>
    <w:rsid w:val="0055483E"/>
    <w:rsid w:val="00554AB4"/>
    <w:rsid w:val="00554BC6"/>
    <w:rsid w:val="00554D30"/>
    <w:rsid w:val="00554F4C"/>
    <w:rsid w:val="00555A4F"/>
    <w:rsid w:val="00555B25"/>
    <w:rsid w:val="00555B9F"/>
    <w:rsid w:val="00555F74"/>
    <w:rsid w:val="0055685D"/>
    <w:rsid w:val="00556A89"/>
    <w:rsid w:val="00556B02"/>
    <w:rsid w:val="00556D6D"/>
    <w:rsid w:val="00556ED6"/>
    <w:rsid w:val="00557455"/>
    <w:rsid w:val="005576F8"/>
    <w:rsid w:val="0055776D"/>
    <w:rsid w:val="0055790A"/>
    <w:rsid w:val="00560249"/>
    <w:rsid w:val="00560497"/>
    <w:rsid w:val="00561784"/>
    <w:rsid w:val="005619B8"/>
    <w:rsid w:val="00561D7C"/>
    <w:rsid w:val="005624D9"/>
    <w:rsid w:val="005624FD"/>
    <w:rsid w:val="0056270F"/>
    <w:rsid w:val="00563593"/>
    <w:rsid w:val="00563958"/>
    <w:rsid w:val="00563A45"/>
    <w:rsid w:val="00564325"/>
    <w:rsid w:val="005644CA"/>
    <w:rsid w:val="005644EE"/>
    <w:rsid w:val="0056539B"/>
    <w:rsid w:val="00565945"/>
    <w:rsid w:val="00565BA3"/>
    <w:rsid w:val="00566ECD"/>
    <w:rsid w:val="00567890"/>
    <w:rsid w:val="00567C7A"/>
    <w:rsid w:val="00567FDC"/>
    <w:rsid w:val="005708C7"/>
    <w:rsid w:val="0057096B"/>
    <w:rsid w:val="005713DE"/>
    <w:rsid w:val="005714E1"/>
    <w:rsid w:val="00572ABC"/>
    <w:rsid w:val="00572EAB"/>
    <w:rsid w:val="00572FFE"/>
    <w:rsid w:val="00573262"/>
    <w:rsid w:val="005733FF"/>
    <w:rsid w:val="005744D8"/>
    <w:rsid w:val="00574F7B"/>
    <w:rsid w:val="005759F1"/>
    <w:rsid w:val="00575F51"/>
    <w:rsid w:val="005766FC"/>
    <w:rsid w:val="005772AF"/>
    <w:rsid w:val="0057788C"/>
    <w:rsid w:val="00577A4A"/>
    <w:rsid w:val="00577B35"/>
    <w:rsid w:val="005800EC"/>
    <w:rsid w:val="005801F5"/>
    <w:rsid w:val="005803D5"/>
    <w:rsid w:val="005807AE"/>
    <w:rsid w:val="0058097A"/>
    <w:rsid w:val="00580E62"/>
    <w:rsid w:val="00580F62"/>
    <w:rsid w:val="00581057"/>
    <w:rsid w:val="00581DFC"/>
    <w:rsid w:val="00582442"/>
    <w:rsid w:val="00582829"/>
    <w:rsid w:val="0058298E"/>
    <w:rsid w:val="00582C18"/>
    <w:rsid w:val="00582FDB"/>
    <w:rsid w:val="00583262"/>
    <w:rsid w:val="0058327D"/>
    <w:rsid w:val="0058391F"/>
    <w:rsid w:val="00583B43"/>
    <w:rsid w:val="00583BD0"/>
    <w:rsid w:val="00583E71"/>
    <w:rsid w:val="00583E8C"/>
    <w:rsid w:val="0058446A"/>
    <w:rsid w:val="00584506"/>
    <w:rsid w:val="00584A28"/>
    <w:rsid w:val="00584C6C"/>
    <w:rsid w:val="00585034"/>
    <w:rsid w:val="00585264"/>
    <w:rsid w:val="00586098"/>
    <w:rsid w:val="00586288"/>
    <w:rsid w:val="005869A2"/>
    <w:rsid w:val="005869DE"/>
    <w:rsid w:val="00586D37"/>
    <w:rsid w:val="005870BB"/>
    <w:rsid w:val="00587B47"/>
    <w:rsid w:val="00587F2F"/>
    <w:rsid w:val="00590021"/>
    <w:rsid w:val="0059069E"/>
    <w:rsid w:val="00590FCE"/>
    <w:rsid w:val="005918BB"/>
    <w:rsid w:val="00591B52"/>
    <w:rsid w:val="0059329C"/>
    <w:rsid w:val="0059359E"/>
    <w:rsid w:val="00593E7F"/>
    <w:rsid w:val="005940B9"/>
    <w:rsid w:val="00594D31"/>
    <w:rsid w:val="00594EB9"/>
    <w:rsid w:val="005950ED"/>
    <w:rsid w:val="00595670"/>
    <w:rsid w:val="00596252"/>
    <w:rsid w:val="00596D57"/>
    <w:rsid w:val="00596E34"/>
    <w:rsid w:val="00596E4B"/>
    <w:rsid w:val="005973D5"/>
    <w:rsid w:val="00597D7E"/>
    <w:rsid w:val="00597D85"/>
    <w:rsid w:val="005A0782"/>
    <w:rsid w:val="005A07CF"/>
    <w:rsid w:val="005A08B7"/>
    <w:rsid w:val="005A0C17"/>
    <w:rsid w:val="005A0FD5"/>
    <w:rsid w:val="005A127C"/>
    <w:rsid w:val="005A1479"/>
    <w:rsid w:val="005A1579"/>
    <w:rsid w:val="005A17BB"/>
    <w:rsid w:val="005A1D1D"/>
    <w:rsid w:val="005A28D0"/>
    <w:rsid w:val="005A297B"/>
    <w:rsid w:val="005A2BC1"/>
    <w:rsid w:val="005A2FA9"/>
    <w:rsid w:val="005A3A01"/>
    <w:rsid w:val="005A3C0B"/>
    <w:rsid w:val="005A3C1F"/>
    <w:rsid w:val="005A3F13"/>
    <w:rsid w:val="005A467F"/>
    <w:rsid w:val="005A4B82"/>
    <w:rsid w:val="005A4C95"/>
    <w:rsid w:val="005A4DC5"/>
    <w:rsid w:val="005A4DC6"/>
    <w:rsid w:val="005A4E5E"/>
    <w:rsid w:val="005A53E3"/>
    <w:rsid w:val="005A5595"/>
    <w:rsid w:val="005A5636"/>
    <w:rsid w:val="005A5770"/>
    <w:rsid w:val="005A595E"/>
    <w:rsid w:val="005A59DE"/>
    <w:rsid w:val="005A5E7E"/>
    <w:rsid w:val="005A6BE2"/>
    <w:rsid w:val="005A6CA9"/>
    <w:rsid w:val="005A76A4"/>
    <w:rsid w:val="005B1318"/>
    <w:rsid w:val="005B1A9C"/>
    <w:rsid w:val="005B2680"/>
    <w:rsid w:val="005B2746"/>
    <w:rsid w:val="005B2A62"/>
    <w:rsid w:val="005B2AF2"/>
    <w:rsid w:val="005B3340"/>
    <w:rsid w:val="005B372C"/>
    <w:rsid w:val="005B3FCB"/>
    <w:rsid w:val="005B4046"/>
    <w:rsid w:val="005B454C"/>
    <w:rsid w:val="005B45F2"/>
    <w:rsid w:val="005B469D"/>
    <w:rsid w:val="005B487B"/>
    <w:rsid w:val="005B4A01"/>
    <w:rsid w:val="005B4F10"/>
    <w:rsid w:val="005B5005"/>
    <w:rsid w:val="005B506C"/>
    <w:rsid w:val="005B50AB"/>
    <w:rsid w:val="005B5121"/>
    <w:rsid w:val="005B523B"/>
    <w:rsid w:val="005B5BFF"/>
    <w:rsid w:val="005B6158"/>
    <w:rsid w:val="005B61D4"/>
    <w:rsid w:val="005B653D"/>
    <w:rsid w:val="005B681E"/>
    <w:rsid w:val="005B745C"/>
    <w:rsid w:val="005B787A"/>
    <w:rsid w:val="005B7DFC"/>
    <w:rsid w:val="005C0373"/>
    <w:rsid w:val="005C0562"/>
    <w:rsid w:val="005C082B"/>
    <w:rsid w:val="005C1466"/>
    <w:rsid w:val="005C17A3"/>
    <w:rsid w:val="005C1998"/>
    <w:rsid w:val="005C1BCB"/>
    <w:rsid w:val="005C1DD3"/>
    <w:rsid w:val="005C1F0E"/>
    <w:rsid w:val="005C1F8D"/>
    <w:rsid w:val="005C249D"/>
    <w:rsid w:val="005C29B1"/>
    <w:rsid w:val="005C2A9D"/>
    <w:rsid w:val="005C2C7B"/>
    <w:rsid w:val="005C2F51"/>
    <w:rsid w:val="005C305A"/>
    <w:rsid w:val="005C3860"/>
    <w:rsid w:val="005C3B50"/>
    <w:rsid w:val="005C3FFE"/>
    <w:rsid w:val="005C4024"/>
    <w:rsid w:val="005C4177"/>
    <w:rsid w:val="005C497D"/>
    <w:rsid w:val="005C4C66"/>
    <w:rsid w:val="005C4C78"/>
    <w:rsid w:val="005C538F"/>
    <w:rsid w:val="005C594B"/>
    <w:rsid w:val="005C5EC2"/>
    <w:rsid w:val="005C5EF3"/>
    <w:rsid w:val="005C6355"/>
    <w:rsid w:val="005C63AC"/>
    <w:rsid w:val="005C6452"/>
    <w:rsid w:val="005C6E3C"/>
    <w:rsid w:val="005C71CC"/>
    <w:rsid w:val="005C79E4"/>
    <w:rsid w:val="005D01E0"/>
    <w:rsid w:val="005D09FF"/>
    <w:rsid w:val="005D0BD0"/>
    <w:rsid w:val="005D0C59"/>
    <w:rsid w:val="005D0C5B"/>
    <w:rsid w:val="005D0CF1"/>
    <w:rsid w:val="005D0FC2"/>
    <w:rsid w:val="005D124F"/>
    <w:rsid w:val="005D12CF"/>
    <w:rsid w:val="005D132F"/>
    <w:rsid w:val="005D16CA"/>
    <w:rsid w:val="005D19B6"/>
    <w:rsid w:val="005D1B57"/>
    <w:rsid w:val="005D2116"/>
    <w:rsid w:val="005D233B"/>
    <w:rsid w:val="005D237B"/>
    <w:rsid w:val="005D297F"/>
    <w:rsid w:val="005D37EF"/>
    <w:rsid w:val="005D39A7"/>
    <w:rsid w:val="005D3BAC"/>
    <w:rsid w:val="005D3D38"/>
    <w:rsid w:val="005D467B"/>
    <w:rsid w:val="005D4C95"/>
    <w:rsid w:val="005D4E4D"/>
    <w:rsid w:val="005D4F3C"/>
    <w:rsid w:val="005D503F"/>
    <w:rsid w:val="005D527F"/>
    <w:rsid w:val="005D55AB"/>
    <w:rsid w:val="005D61FF"/>
    <w:rsid w:val="005D622A"/>
    <w:rsid w:val="005D66B3"/>
    <w:rsid w:val="005D66FB"/>
    <w:rsid w:val="005D6A8D"/>
    <w:rsid w:val="005D6FF0"/>
    <w:rsid w:val="005E09EB"/>
    <w:rsid w:val="005E111E"/>
    <w:rsid w:val="005E15B1"/>
    <w:rsid w:val="005E1A8C"/>
    <w:rsid w:val="005E1A8E"/>
    <w:rsid w:val="005E3773"/>
    <w:rsid w:val="005E3A7A"/>
    <w:rsid w:val="005E3BD3"/>
    <w:rsid w:val="005E3CAE"/>
    <w:rsid w:val="005E3D74"/>
    <w:rsid w:val="005E433F"/>
    <w:rsid w:val="005E49C7"/>
    <w:rsid w:val="005E4B76"/>
    <w:rsid w:val="005E4BD1"/>
    <w:rsid w:val="005E4E49"/>
    <w:rsid w:val="005E55E1"/>
    <w:rsid w:val="005E57E4"/>
    <w:rsid w:val="005E6085"/>
    <w:rsid w:val="005E613E"/>
    <w:rsid w:val="005E74F7"/>
    <w:rsid w:val="005E7689"/>
    <w:rsid w:val="005E7991"/>
    <w:rsid w:val="005E7FA5"/>
    <w:rsid w:val="005F0164"/>
    <w:rsid w:val="005F040C"/>
    <w:rsid w:val="005F0946"/>
    <w:rsid w:val="005F0A4F"/>
    <w:rsid w:val="005F0FC8"/>
    <w:rsid w:val="005F0FF1"/>
    <w:rsid w:val="005F1371"/>
    <w:rsid w:val="005F1396"/>
    <w:rsid w:val="005F1981"/>
    <w:rsid w:val="005F274A"/>
    <w:rsid w:val="005F2933"/>
    <w:rsid w:val="005F296C"/>
    <w:rsid w:val="005F2C00"/>
    <w:rsid w:val="005F2FB3"/>
    <w:rsid w:val="005F31B2"/>
    <w:rsid w:val="005F34FB"/>
    <w:rsid w:val="005F3922"/>
    <w:rsid w:val="005F3CD2"/>
    <w:rsid w:val="005F3E31"/>
    <w:rsid w:val="005F41F0"/>
    <w:rsid w:val="005F434D"/>
    <w:rsid w:val="005F520C"/>
    <w:rsid w:val="005F52FE"/>
    <w:rsid w:val="005F5949"/>
    <w:rsid w:val="005F5D7E"/>
    <w:rsid w:val="005F61EB"/>
    <w:rsid w:val="005F6785"/>
    <w:rsid w:val="005F72EA"/>
    <w:rsid w:val="005F740B"/>
    <w:rsid w:val="00600387"/>
    <w:rsid w:val="00600C10"/>
    <w:rsid w:val="00600E3B"/>
    <w:rsid w:val="00601012"/>
    <w:rsid w:val="00601085"/>
    <w:rsid w:val="0060154E"/>
    <w:rsid w:val="00601F09"/>
    <w:rsid w:val="00603132"/>
    <w:rsid w:val="00603300"/>
    <w:rsid w:val="00603470"/>
    <w:rsid w:val="00603BAB"/>
    <w:rsid w:val="00603BF0"/>
    <w:rsid w:val="00604156"/>
    <w:rsid w:val="0060417A"/>
    <w:rsid w:val="006046E8"/>
    <w:rsid w:val="0060492A"/>
    <w:rsid w:val="00604E7B"/>
    <w:rsid w:val="00604F35"/>
    <w:rsid w:val="00605996"/>
    <w:rsid w:val="006062FC"/>
    <w:rsid w:val="0060631B"/>
    <w:rsid w:val="006063E6"/>
    <w:rsid w:val="00606CAA"/>
    <w:rsid w:val="0061008C"/>
    <w:rsid w:val="0061010C"/>
    <w:rsid w:val="0061016A"/>
    <w:rsid w:val="00610231"/>
    <w:rsid w:val="0061028B"/>
    <w:rsid w:val="0061041D"/>
    <w:rsid w:val="006107A4"/>
    <w:rsid w:val="006119D1"/>
    <w:rsid w:val="00611C4A"/>
    <w:rsid w:val="0061236B"/>
    <w:rsid w:val="00613293"/>
    <w:rsid w:val="006136FD"/>
    <w:rsid w:val="00613AB0"/>
    <w:rsid w:val="00613D08"/>
    <w:rsid w:val="006140C9"/>
    <w:rsid w:val="0061433C"/>
    <w:rsid w:val="0061478F"/>
    <w:rsid w:val="00615498"/>
    <w:rsid w:val="0061580A"/>
    <w:rsid w:val="0061589B"/>
    <w:rsid w:val="00615C79"/>
    <w:rsid w:val="00615D8B"/>
    <w:rsid w:val="00616850"/>
    <w:rsid w:val="00616B88"/>
    <w:rsid w:val="00617E1A"/>
    <w:rsid w:val="00617E69"/>
    <w:rsid w:val="006204C1"/>
    <w:rsid w:val="00620DA9"/>
    <w:rsid w:val="00621454"/>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A3"/>
    <w:rsid w:val="00626FC1"/>
    <w:rsid w:val="00630269"/>
    <w:rsid w:val="00630299"/>
    <w:rsid w:val="00630847"/>
    <w:rsid w:val="006308B6"/>
    <w:rsid w:val="00630956"/>
    <w:rsid w:val="00630D3E"/>
    <w:rsid w:val="00631147"/>
    <w:rsid w:val="0063294D"/>
    <w:rsid w:val="00632C2B"/>
    <w:rsid w:val="00632F33"/>
    <w:rsid w:val="006333A0"/>
    <w:rsid w:val="00633C6E"/>
    <w:rsid w:val="00633CAC"/>
    <w:rsid w:val="00633E45"/>
    <w:rsid w:val="00634BD3"/>
    <w:rsid w:val="00634DA7"/>
    <w:rsid w:val="0063516A"/>
    <w:rsid w:val="00635234"/>
    <w:rsid w:val="006355A0"/>
    <w:rsid w:val="00636179"/>
    <w:rsid w:val="00636788"/>
    <w:rsid w:val="006369C5"/>
    <w:rsid w:val="00636B87"/>
    <w:rsid w:val="00636F0A"/>
    <w:rsid w:val="006372E7"/>
    <w:rsid w:val="006405AB"/>
    <w:rsid w:val="00640BE0"/>
    <w:rsid w:val="00640E9F"/>
    <w:rsid w:val="0064105F"/>
    <w:rsid w:val="0064125A"/>
    <w:rsid w:val="006413B4"/>
    <w:rsid w:val="00641FD6"/>
    <w:rsid w:val="00642131"/>
    <w:rsid w:val="0064217A"/>
    <w:rsid w:val="006423DA"/>
    <w:rsid w:val="006429DF"/>
    <w:rsid w:val="0064482D"/>
    <w:rsid w:val="00644905"/>
    <w:rsid w:val="00644B9B"/>
    <w:rsid w:val="00644CDC"/>
    <w:rsid w:val="006453DC"/>
    <w:rsid w:val="00645665"/>
    <w:rsid w:val="006456E0"/>
    <w:rsid w:val="00645817"/>
    <w:rsid w:val="00645B24"/>
    <w:rsid w:val="006461C0"/>
    <w:rsid w:val="006463B4"/>
    <w:rsid w:val="00646C91"/>
    <w:rsid w:val="00647067"/>
    <w:rsid w:val="00647138"/>
    <w:rsid w:val="0064736E"/>
    <w:rsid w:val="0064752F"/>
    <w:rsid w:val="006479BC"/>
    <w:rsid w:val="00647E78"/>
    <w:rsid w:val="00647EC2"/>
    <w:rsid w:val="006505BB"/>
    <w:rsid w:val="006507A4"/>
    <w:rsid w:val="00650983"/>
    <w:rsid w:val="0065122C"/>
    <w:rsid w:val="00651965"/>
    <w:rsid w:val="00651A4E"/>
    <w:rsid w:val="006524BA"/>
    <w:rsid w:val="00652A79"/>
    <w:rsid w:val="00652B7B"/>
    <w:rsid w:val="00652E3B"/>
    <w:rsid w:val="0065429A"/>
    <w:rsid w:val="0065452C"/>
    <w:rsid w:val="00654756"/>
    <w:rsid w:val="0065499F"/>
    <w:rsid w:val="00654A68"/>
    <w:rsid w:val="0065581E"/>
    <w:rsid w:val="00655B9F"/>
    <w:rsid w:val="00655DB4"/>
    <w:rsid w:val="00656134"/>
    <w:rsid w:val="00656617"/>
    <w:rsid w:val="00656D7C"/>
    <w:rsid w:val="00657004"/>
    <w:rsid w:val="00657E10"/>
    <w:rsid w:val="00657E15"/>
    <w:rsid w:val="00657EE0"/>
    <w:rsid w:val="0066000D"/>
    <w:rsid w:val="0066004D"/>
    <w:rsid w:val="00661034"/>
    <w:rsid w:val="006612DA"/>
    <w:rsid w:val="006616F6"/>
    <w:rsid w:val="00661A7A"/>
    <w:rsid w:val="00662091"/>
    <w:rsid w:val="00662104"/>
    <w:rsid w:val="0066212F"/>
    <w:rsid w:val="006622D9"/>
    <w:rsid w:val="0066234B"/>
    <w:rsid w:val="00662DA3"/>
    <w:rsid w:val="00662F61"/>
    <w:rsid w:val="00663B3B"/>
    <w:rsid w:val="0066418B"/>
    <w:rsid w:val="0066451A"/>
    <w:rsid w:val="006645C7"/>
    <w:rsid w:val="00664AFE"/>
    <w:rsid w:val="00664CD6"/>
    <w:rsid w:val="00664FF0"/>
    <w:rsid w:val="0066538F"/>
    <w:rsid w:val="006656A2"/>
    <w:rsid w:val="00665D87"/>
    <w:rsid w:val="00665F8F"/>
    <w:rsid w:val="006666A9"/>
    <w:rsid w:val="006666FD"/>
    <w:rsid w:val="00666B25"/>
    <w:rsid w:val="00667316"/>
    <w:rsid w:val="006675D5"/>
    <w:rsid w:val="00667617"/>
    <w:rsid w:val="00667944"/>
    <w:rsid w:val="006679CA"/>
    <w:rsid w:val="00667CFB"/>
    <w:rsid w:val="00667EBE"/>
    <w:rsid w:val="0067045B"/>
    <w:rsid w:val="00670839"/>
    <w:rsid w:val="00670873"/>
    <w:rsid w:val="00670FA2"/>
    <w:rsid w:val="006710EA"/>
    <w:rsid w:val="0067185D"/>
    <w:rsid w:val="006718E7"/>
    <w:rsid w:val="00671AED"/>
    <w:rsid w:val="00671EEA"/>
    <w:rsid w:val="006724E5"/>
    <w:rsid w:val="00672741"/>
    <w:rsid w:val="006727B1"/>
    <w:rsid w:val="00672E3B"/>
    <w:rsid w:val="00672FD0"/>
    <w:rsid w:val="0067307C"/>
    <w:rsid w:val="00673C2D"/>
    <w:rsid w:val="00674086"/>
    <w:rsid w:val="0067430E"/>
    <w:rsid w:val="00674C12"/>
    <w:rsid w:val="00674E68"/>
    <w:rsid w:val="00674F92"/>
    <w:rsid w:val="0067511F"/>
    <w:rsid w:val="006757AD"/>
    <w:rsid w:val="00676A3C"/>
    <w:rsid w:val="006772ED"/>
    <w:rsid w:val="006775F5"/>
    <w:rsid w:val="00681097"/>
    <w:rsid w:val="00681C21"/>
    <w:rsid w:val="0068219D"/>
    <w:rsid w:val="00683074"/>
    <w:rsid w:val="006839D6"/>
    <w:rsid w:val="006841CB"/>
    <w:rsid w:val="006843B9"/>
    <w:rsid w:val="006843BC"/>
    <w:rsid w:val="00684D9A"/>
    <w:rsid w:val="00685006"/>
    <w:rsid w:val="006855BC"/>
    <w:rsid w:val="0068597D"/>
    <w:rsid w:val="00685AF3"/>
    <w:rsid w:val="00686490"/>
    <w:rsid w:val="00686603"/>
    <w:rsid w:val="0068672B"/>
    <w:rsid w:val="00686B28"/>
    <w:rsid w:val="00686C6C"/>
    <w:rsid w:val="00686DFA"/>
    <w:rsid w:val="006872F5"/>
    <w:rsid w:val="00687407"/>
    <w:rsid w:val="006875A4"/>
    <w:rsid w:val="006878D8"/>
    <w:rsid w:val="006900B8"/>
    <w:rsid w:val="006900CF"/>
    <w:rsid w:val="00690260"/>
    <w:rsid w:val="0069085B"/>
    <w:rsid w:val="006908C9"/>
    <w:rsid w:val="006908D2"/>
    <w:rsid w:val="00690B97"/>
    <w:rsid w:val="006912DE"/>
    <w:rsid w:val="0069169F"/>
    <w:rsid w:val="00691848"/>
    <w:rsid w:val="00691E49"/>
    <w:rsid w:val="00691E99"/>
    <w:rsid w:val="00692698"/>
    <w:rsid w:val="00692B00"/>
    <w:rsid w:val="00692DB3"/>
    <w:rsid w:val="006931D3"/>
    <w:rsid w:val="0069387C"/>
    <w:rsid w:val="00693A96"/>
    <w:rsid w:val="00693E98"/>
    <w:rsid w:val="006941DE"/>
    <w:rsid w:val="00694961"/>
    <w:rsid w:val="00694B3F"/>
    <w:rsid w:val="00695C22"/>
    <w:rsid w:val="00695D8A"/>
    <w:rsid w:val="00695DD6"/>
    <w:rsid w:val="00696357"/>
    <w:rsid w:val="006968B8"/>
    <w:rsid w:val="00696975"/>
    <w:rsid w:val="00697852"/>
    <w:rsid w:val="00697C0A"/>
    <w:rsid w:val="00697F8D"/>
    <w:rsid w:val="006A0389"/>
    <w:rsid w:val="006A1663"/>
    <w:rsid w:val="006A1BAD"/>
    <w:rsid w:val="006A28BB"/>
    <w:rsid w:val="006A2A95"/>
    <w:rsid w:val="006A2D81"/>
    <w:rsid w:val="006A3032"/>
    <w:rsid w:val="006A3494"/>
    <w:rsid w:val="006A3B12"/>
    <w:rsid w:val="006A3FDC"/>
    <w:rsid w:val="006A4307"/>
    <w:rsid w:val="006A46F9"/>
    <w:rsid w:val="006A4967"/>
    <w:rsid w:val="006A4A5F"/>
    <w:rsid w:val="006A4B24"/>
    <w:rsid w:val="006A4F5C"/>
    <w:rsid w:val="006A5312"/>
    <w:rsid w:val="006A5CAD"/>
    <w:rsid w:val="006A6695"/>
    <w:rsid w:val="006A6962"/>
    <w:rsid w:val="006A7426"/>
    <w:rsid w:val="006B0634"/>
    <w:rsid w:val="006B0741"/>
    <w:rsid w:val="006B092A"/>
    <w:rsid w:val="006B0F9F"/>
    <w:rsid w:val="006B13A0"/>
    <w:rsid w:val="006B191F"/>
    <w:rsid w:val="006B1C77"/>
    <w:rsid w:val="006B291D"/>
    <w:rsid w:val="006B2E29"/>
    <w:rsid w:val="006B2E67"/>
    <w:rsid w:val="006B3D02"/>
    <w:rsid w:val="006B4473"/>
    <w:rsid w:val="006B453C"/>
    <w:rsid w:val="006B5050"/>
    <w:rsid w:val="006B509A"/>
    <w:rsid w:val="006B60DB"/>
    <w:rsid w:val="006B74CD"/>
    <w:rsid w:val="006C0009"/>
    <w:rsid w:val="006C0012"/>
    <w:rsid w:val="006C148F"/>
    <w:rsid w:val="006C154D"/>
    <w:rsid w:val="006C17A5"/>
    <w:rsid w:val="006C17D4"/>
    <w:rsid w:val="006C1D96"/>
    <w:rsid w:val="006C20CE"/>
    <w:rsid w:val="006C278C"/>
    <w:rsid w:val="006C3381"/>
    <w:rsid w:val="006C3998"/>
    <w:rsid w:val="006C3DE0"/>
    <w:rsid w:val="006C4351"/>
    <w:rsid w:val="006C4921"/>
    <w:rsid w:val="006C4EA0"/>
    <w:rsid w:val="006C558B"/>
    <w:rsid w:val="006C5842"/>
    <w:rsid w:val="006C5E15"/>
    <w:rsid w:val="006C61BD"/>
    <w:rsid w:val="006C6544"/>
    <w:rsid w:val="006C7BD0"/>
    <w:rsid w:val="006C7ED5"/>
    <w:rsid w:val="006D0142"/>
    <w:rsid w:val="006D0AF4"/>
    <w:rsid w:val="006D0D36"/>
    <w:rsid w:val="006D111A"/>
    <w:rsid w:val="006D13CC"/>
    <w:rsid w:val="006D1687"/>
    <w:rsid w:val="006D1C4E"/>
    <w:rsid w:val="006D234B"/>
    <w:rsid w:val="006D2D76"/>
    <w:rsid w:val="006D33EA"/>
    <w:rsid w:val="006D3B75"/>
    <w:rsid w:val="006D4070"/>
    <w:rsid w:val="006D45D6"/>
    <w:rsid w:val="006D48F3"/>
    <w:rsid w:val="006D5305"/>
    <w:rsid w:val="006D54E5"/>
    <w:rsid w:val="006D56E8"/>
    <w:rsid w:val="006D5BEA"/>
    <w:rsid w:val="006D5D75"/>
    <w:rsid w:val="006D6015"/>
    <w:rsid w:val="006D6465"/>
    <w:rsid w:val="006D723E"/>
    <w:rsid w:val="006D72AD"/>
    <w:rsid w:val="006D7B16"/>
    <w:rsid w:val="006D7E87"/>
    <w:rsid w:val="006E027D"/>
    <w:rsid w:val="006E050D"/>
    <w:rsid w:val="006E1162"/>
    <w:rsid w:val="006E171C"/>
    <w:rsid w:val="006E1911"/>
    <w:rsid w:val="006E1D48"/>
    <w:rsid w:val="006E224F"/>
    <w:rsid w:val="006E251C"/>
    <w:rsid w:val="006E270C"/>
    <w:rsid w:val="006E28B4"/>
    <w:rsid w:val="006E30FD"/>
    <w:rsid w:val="006E3C13"/>
    <w:rsid w:val="006E4856"/>
    <w:rsid w:val="006E49A8"/>
    <w:rsid w:val="006E51EA"/>
    <w:rsid w:val="006E5374"/>
    <w:rsid w:val="006E5C92"/>
    <w:rsid w:val="006E5DEA"/>
    <w:rsid w:val="006E6648"/>
    <w:rsid w:val="006E6655"/>
    <w:rsid w:val="006E67F1"/>
    <w:rsid w:val="006E6A20"/>
    <w:rsid w:val="006E6B01"/>
    <w:rsid w:val="006E6B57"/>
    <w:rsid w:val="006E7A40"/>
    <w:rsid w:val="006E7FCE"/>
    <w:rsid w:val="006F01BD"/>
    <w:rsid w:val="006F065E"/>
    <w:rsid w:val="006F0C94"/>
    <w:rsid w:val="006F0D3D"/>
    <w:rsid w:val="006F19E0"/>
    <w:rsid w:val="006F2146"/>
    <w:rsid w:val="006F21C9"/>
    <w:rsid w:val="006F242C"/>
    <w:rsid w:val="006F25AE"/>
    <w:rsid w:val="006F2AEC"/>
    <w:rsid w:val="006F2B33"/>
    <w:rsid w:val="006F2CF2"/>
    <w:rsid w:val="006F319A"/>
    <w:rsid w:val="006F327F"/>
    <w:rsid w:val="006F3862"/>
    <w:rsid w:val="006F3F3C"/>
    <w:rsid w:val="006F4686"/>
    <w:rsid w:val="006F4D8A"/>
    <w:rsid w:val="006F51AA"/>
    <w:rsid w:val="006F5339"/>
    <w:rsid w:val="006F5DDF"/>
    <w:rsid w:val="006F609A"/>
    <w:rsid w:val="006F6C37"/>
    <w:rsid w:val="0070027B"/>
    <w:rsid w:val="00700655"/>
    <w:rsid w:val="0070068C"/>
    <w:rsid w:val="00700A4B"/>
    <w:rsid w:val="00700E2C"/>
    <w:rsid w:val="00700F5C"/>
    <w:rsid w:val="0070151A"/>
    <w:rsid w:val="00701855"/>
    <w:rsid w:val="00702909"/>
    <w:rsid w:val="00702B56"/>
    <w:rsid w:val="00702D06"/>
    <w:rsid w:val="00702D7C"/>
    <w:rsid w:val="00703268"/>
    <w:rsid w:val="0070339D"/>
    <w:rsid w:val="0070380F"/>
    <w:rsid w:val="007043E7"/>
    <w:rsid w:val="0070483C"/>
    <w:rsid w:val="00704B8B"/>
    <w:rsid w:val="00704FC2"/>
    <w:rsid w:val="00704FC6"/>
    <w:rsid w:val="00705100"/>
    <w:rsid w:val="00705A3A"/>
    <w:rsid w:val="00705E53"/>
    <w:rsid w:val="0070613D"/>
    <w:rsid w:val="007064E5"/>
    <w:rsid w:val="007064E9"/>
    <w:rsid w:val="00706918"/>
    <w:rsid w:val="00706938"/>
    <w:rsid w:val="00706A64"/>
    <w:rsid w:val="00706ABD"/>
    <w:rsid w:val="00706CA1"/>
    <w:rsid w:val="0070705C"/>
    <w:rsid w:val="00707503"/>
    <w:rsid w:val="007075E7"/>
    <w:rsid w:val="00707852"/>
    <w:rsid w:val="00707AC2"/>
    <w:rsid w:val="00707D21"/>
    <w:rsid w:val="00707E7B"/>
    <w:rsid w:val="007109B6"/>
    <w:rsid w:val="0071150C"/>
    <w:rsid w:val="007122CE"/>
    <w:rsid w:val="00712AF4"/>
    <w:rsid w:val="00712F6C"/>
    <w:rsid w:val="007133B2"/>
    <w:rsid w:val="00713679"/>
    <w:rsid w:val="00713A74"/>
    <w:rsid w:val="00714096"/>
    <w:rsid w:val="00714963"/>
    <w:rsid w:val="00714B55"/>
    <w:rsid w:val="0071589A"/>
    <w:rsid w:val="00715961"/>
    <w:rsid w:val="00715D9D"/>
    <w:rsid w:val="00715EFA"/>
    <w:rsid w:val="007161F2"/>
    <w:rsid w:val="00716ACF"/>
    <w:rsid w:val="00717233"/>
    <w:rsid w:val="00717AE3"/>
    <w:rsid w:val="00717D46"/>
    <w:rsid w:val="007204EF"/>
    <w:rsid w:val="00720B47"/>
    <w:rsid w:val="00720D1D"/>
    <w:rsid w:val="00721330"/>
    <w:rsid w:val="007218E2"/>
    <w:rsid w:val="00721C57"/>
    <w:rsid w:val="00721D93"/>
    <w:rsid w:val="00721DD5"/>
    <w:rsid w:val="00721FB6"/>
    <w:rsid w:val="00722A55"/>
    <w:rsid w:val="00723268"/>
    <w:rsid w:val="007236B9"/>
    <w:rsid w:val="00723B34"/>
    <w:rsid w:val="00723F67"/>
    <w:rsid w:val="00724973"/>
    <w:rsid w:val="0072499C"/>
    <w:rsid w:val="00724EA0"/>
    <w:rsid w:val="0072544D"/>
    <w:rsid w:val="00725BD7"/>
    <w:rsid w:val="00725EF5"/>
    <w:rsid w:val="00726832"/>
    <w:rsid w:val="00726EE9"/>
    <w:rsid w:val="007301BF"/>
    <w:rsid w:val="00730276"/>
    <w:rsid w:val="00730DE5"/>
    <w:rsid w:val="00730E91"/>
    <w:rsid w:val="007311FA"/>
    <w:rsid w:val="00731814"/>
    <w:rsid w:val="0073224C"/>
    <w:rsid w:val="00732907"/>
    <w:rsid w:val="00732ABB"/>
    <w:rsid w:val="00732FA6"/>
    <w:rsid w:val="00733319"/>
    <w:rsid w:val="00733410"/>
    <w:rsid w:val="00734BB9"/>
    <w:rsid w:val="00734F93"/>
    <w:rsid w:val="0073511B"/>
    <w:rsid w:val="00735EDD"/>
    <w:rsid w:val="00736205"/>
    <w:rsid w:val="00736770"/>
    <w:rsid w:val="00736DE5"/>
    <w:rsid w:val="00737154"/>
    <w:rsid w:val="0073719B"/>
    <w:rsid w:val="00737B4A"/>
    <w:rsid w:val="0074064C"/>
    <w:rsid w:val="00740E71"/>
    <w:rsid w:val="00740F3F"/>
    <w:rsid w:val="00741149"/>
    <w:rsid w:val="0074115C"/>
    <w:rsid w:val="007413EC"/>
    <w:rsid w:val="00741823"/>
    <w:rsid w:val="007419E5"/>
    <w:rsid w:val="00741D00"/>
    <w:rsid w:val="00741D27"/>
    <w:rsid w:val="00742222"/>
    <w:rsid w:val="007422B1"/>
    <w:rsid w:val="007422B8"/>
    <w:rsid w:val="0074239E"/>
    <w:rsid w:val="00742522"/>
    <w:rsid w:val="00743217"/>
    <w:rsid w:val="00743787"/>
    <w:rsid w:val="00744455"/>
    <w:rsid w:val="00744854"/>
    <w:rsid w:val="00744C6F"/>
    <w:rsid w:val="00744FF8"/>
    <w:rsid w:val="00745075"/>
    <w:rsid w:val="007450E6"/>
    <w:rsid w:val="0074572E"/>
    <w:rsid w:val="00745869"/>
    <w:rsid w:val="00745FED"/>
    <w:rsid w:val="00746070"/>
    <w:rsid w:val="007465D3"/>
    <w:rsid w:val="00746892"/>
    <w:rsid w:val="00746E2B"/>
    <w:rsid w:val="00747C33"/>
    <w:rsid w:val="00747FA1"/>
    <w:rsid w:val="007501EC"/>
    <w:rsid w:val="00750332"/>
    <w:rsid w:val="007508A4"/>
    <w:rsid w:val="00750977"/>
    <w:rsid w:val="00750AF9"/>
    <w:rsid w:val="00750E32"/>
    <w:rsid w:val="007516E8"/>
    <w:rsid w:val="00751F63"/>
    <w:rsid w:val="00751FA5"/>
    <w:rsid w:val="00753419"/>
    <w:rsid w:val="00753C55"/>
    <w:rsid w:val="007541EF"/>
    <w:rsid w:val="00754497"/>
    <w:rsid w:val="007548BE"/>
    <w:rsid w:val="00754B36"/>
    <w:rsid w:val="00755011"/>
    <w:rsid w:val="00755767"/>
    <w:rsid w:val="00755A7A"/>
    <w:rsid w:val="00755BC2"/>
    <w:rsid w:val="00756434"/>
    <w:rsid w:val="00756A08"/>
    <w:rsid w:val="00756E68"/>
    <w:rsid w:val="00756E73"/>
    <w:rsid w:val="0075785A"/>
    <w:rsid w:val="00757C7E"/>
    <w:rsid w:val="007609A1"/>
    <w:rsid w:val="00760DA1"/>
    <w:rsid w:val="00760DC9"/>
    <w:rsid w:val="00760F66"/>
    <w:rsid w:val="007615FE"/>
    <w:rsid w:val="0076183B"/>
    <w:rsid w:val="00761F0F"/>
    <w:rsid w:val="007623E4"/>
    <w:rsid w:val="0076276D"/>
    <w:rsid w:val="0076286A"/>
    <w:rsid w:val="00762976"/>
    <w:rsid w:val="00762B4D"/>
    <w:rsid w:val="00762EE8"/>
    <w:rsid w:val="00763182"/>
    <w:rsid w:val="0076328D"/>
    <w:rsid w:val="00763A35"/>
    <w:rsid w:val="00763D41"/>
    <w:rsid w:val="00764721"/>
    <w:rsid w:val="00764C09"/>
    <w:rsid w:val="00764DD5"/>
    <w:rsid w:val="007652CC"/>
    <w:rsid w:val="007662FC"/>
    <w:rsid w:val="0076662C"/>
    <w:rsid w:val="00766BF9"/>
    <w:rsid w:val="00766DEB"/>
    <w:rsid w:val="007674BB"/>
    <w:rsid w:val="007674F7"/>
    <w:rsid w:val="0076762A"/>
    <w:rsid w:val="007678E6"/>
    <w:rsid w:val="00767F4E"/>
    <w:rsid w:val="00770027"/>
    <w:rsid w:val="00770461"/>
    <w:rsid w:val="00770F2C"/>
    <w:rsid w:val="007714AC"/>
    <w:rsid w:val="0077159A"/>
    <w:rsid w:val="00772590"/>
    <w:rsid w:val="00772A10"/>
    <w:rsid w:val="00773168"/>
    <w:rsid w:val="007731A1"/>
    <w:rsid w:val="007732EC"/>
    <w:rsid w:val="007734B3"/>
    <w:rsid w:val="007737BA"/>
    <w:rsid w:val="00773A40"/>
    <w:rsid w:val="0077411A"/>
    <w:rsid w:val="00774503"/>
    <w:rsid w:val="00775023"/>
    <w:rsid w:val="00775305"/>
    <w:rsid w:val="0077570A"/>
    <w:rsid w:val="0077571E"/>
    <w:rsid w:val="00775FA1"/>
    <w:rsid w:val="0077620B"/>
    <w:rsid w:val="007764AA"/>
    <w:rsid w:val="00776534"/>
    <w:rsid w:val="007774D3"/>
    <w:rsid w:val="007803FE"/>
    <w:rsid w:val="0078093B"/>
    <w:rsid w:val="00780C18"/>
    <w:rsid w:val="00780CEB"/>
    <w:rsid w:val="00781007"/>
    <w:rsid w:val="00781771"/>
    <w:rsid w:val="00781833"/>
    <w:rsid w:val="00782052"/>
    <w:rsid w:val="007823CA"/>
    <w:rsid w:val="00782491"/>
    <w:rsid w:val="00782614"/>
    <w:rsid w:val="00782EC8"/>
    <w:rsid w:val="0078319C"/>
    <w:rsid w:val="00783871"/>
    <w:rsid w:val="00783BCA"/>
    <w:rsid w:val="0078405C"/>
    <w:rsid w:val="007841FC"/>
    <w:rsid w:val="00785F4C"/>
    <w:rsid w:val="00785FC8"/>
    <w:rsid w:val="00786EEF"/>
    <w:rsid w:val="00787068"/>
    <w:rsid w:val="007870F8"/>
    <w:rsid w:val="007871AE"/>
    <w:rsid w:val="0078752F"/>
    <w:rsid w:val="00790094"/>
    <w:rsid w:val="007901F7"/>
    <w:rsid w:val="007904C4"/>
    <w:rsid w:val="007910E1"/>
    <w:rsid w:val="007912FE"/>
    <w:rsid w:val="0079178C"/>
    <w:rsid w:val="00791796"/>
    <w:rsid w:val="00791944"/>
    <w:rsid w:val="00791A2A"/>
    <w:rsid w:val="00791B97"/>
    <w:rsid w:val="00791C28"/>
    <w:rsid w:val="00792BE3"/>
    <w:rsid w:val="00792E30"/>
    <w:rsid w:val="00792ECF"/>
    <w:rsid w:val="007934D0"/>
    <w:rsid w:val="00793D86"/>
    <w:rsid w:val="007943B7"/>
    <w:rsid w:val="007944FF"/>
    <w:rsid w:val="0079455F"/>
    <w:rsid w:val="0079490A"/>
    <w:rsid w:val="00794A2A"/>
    <w:rsid w:val="00794D4D"/>
    <w:rsid w:val="00794FEF"/>
    <w:rsid w:val="007952D0"/>
    <w:rsid w:val="0079578B"/>
    <w:rsid w:val="00795842"/>
    <w:rsid w:val="007958C8"/>
    <w:rsid w:val="00795C0D"/>
    <w:rsid w:val="00795D00"/>
    <w:rsid w:val="00795D1A"/>
    <w:rsid w:val="00796BEA"/>
    <w:rsid w:val="00796F20"/>
    <w:rsid w:val="00796F98"/>
    <w:rsid w:val="00796FE0"/>
    <w:rsid w:val="00797B1C"/>
    <w:rsid w:val="00797CEB"/>
    <w:rsid w:val="007A1200"/>
    <w:rsid w:val="007A15B1"/>
    <w:rsid w:val="007A1707"/>
    <w:rsid w:val="007A1C47"/>
    <w:rsid w:val="007A1F5E"/>
    <w:rsid w:val="007A21C7"/>
    <w:rsid w:val="007A22B8"/>
    <w:rsid w:val="007A23DC"/>
    <w:rsid w:val="007A23FE"/>
    <w:rsid w:val="007A3362"/>
    <w:rsid w:val="007A3B34"/>
    <w:rsid w:val="007A3B44"/>
    <w:rsid w:val="007A44B9"/>
    <w:rsid w:val="007A57EF"/>
    <w:rsid w:val="007A79FA"/>
    <w:rsid w:val="007B02B5"/>
    <w:rsid w:val="007B03E8"/>
    <w:rsid w:val="007B0809"/>
    <w:rsid w:val="007B0AF2"/>
    <w:rsid w:val="007B0B44"/>
    <w:rsid w:val="007B107C"/>
    <w:rsid w:val="007B11DC"/>
    <w:rsid w:val="007B1733"/>
    <w:rsid w:val="007B182F"/>
    <w:rsid w:val="007B1930"/>
    <w:rsid w:val="007B1E4E"/>
    <w:rsid w:val="007B20DC"/>
    <w:rsid w:val="007B22A2"/>
    <w:rsid w:val="007B2390"/>
    <w:rsid w:val="007B2C0D"/>
    <w:rsid w:val="007B2F88"/>
    <w:rsid w:val="007B3131"/>
    <w:rsid w:val="007B364C"/>
    <w:rsid w:val="007B3C36"/>
    <w:rsid w:val="007B419C"/>
    <w:rsid w:val="007B4346"/>
    <w:rsid w:val="007B467F"/>
    <w:rsid w:val="007B492B"/>
    <w:rsid w:val="007B4D78"/>
    <w:rsid w:val="007B50E1"/>
    <w:rsid w:val="007B5C68"/>
    <w:rsid w:val="007B5E89"/>
    <w:rsid w:val="007B644E"/>
    <w:rsid w:val="007B655D"/>
    <w:rsid w:val="007B67FC"/>
    <w:rsid w:val="007B741E"/>
    <w:rsid w:val="007B7449"/>
    <w:rsid w:val="007B7493"/>
    <w:rsid w:val="007B78E2"/>
    <w:rsid w:val="007B7955"/>
    <w:rsid w:val="007B7B6C"/>
    <w:rsid w:val="007C173A"/>
    <w:rsid w:val="007C17F3"/>
    <w:rsid w:val="007C1979"/>
    <w:rsid w:val="007C21E2"/>
    <w:rsid w:val="007C2C4F"/>
    <w:rsid w:val="007C2F26"/>
    <w:rsid w:val="007C332D"/>
    <w:rsid w:val="007C347D"/>
    <w:rsid w:val="007C3543"/>
    <w:rsid w:val="007C3B46"/>
    <w:rsid w:val="007C3DFB"/>
    <w:rsid w:val="007C4522"/>
    <w:rsid w:val="007C4A06"/>
    <w:rsid w:val="007C542B"/>
    <w:rsid w:val="007C5492"/>
    <w:rsid w:val="007C55B4"/>
    <w:rsid w:val="007C56FE"/>
    <w:rsid w:val="007C6C1B"/>
    <w:rsid w:val="007C706D"/>
    <w:rsid w:val="007C764E"/>
    <w:rsid w:val="007C779D"/>
    <w:rsid w:val="007C7DAD"/>
    <w:rsid w:val="007D0101"/>
    <w:rsid w:val="007D03F4"/>
    <w:rsid w:val="007D073F"/>
    <w:rsid w:val="007D0906"/>
    <w:rsid w:val="007D0932"/>
    <w:rsid w:val="007D10BD"/>
    <w:rsid w:val="007D11DD"/>
    <w:rsid w:val="007D132F"/>
    <w:rsid w:val="007D26D6"/>
    <w:rsid w:val="007D2B63"/>
    <w:rsid w:val="007D346F"/>
    <w:rsid w:val="007D3E57"/>
    <w:rsid w:val="007D3F6C"/>
    <w:rsid w:val="007D43BC"/>
    <w:rsid w:val="007D4806"/>
    <w:rsid w:val="007D49E1"/>
    <w:rsid w:val="007D4C1B"/>
    <w:rsid w:val="007D57DC"/>
    <w:rsid w:val="007D60D9"/>
    <w:rsid w:val="007D6413"/>
    <w:rsid w:val="007D75C0"/>
    <w:rsid w:val="007D775C"/>
    <w:rsid w:val="007D7F1A"/>
    <w:rsid w:val="007E0FF1"/>
    <w:rsid w:val="007E32B8"/>
    <w:rsid w:val="007E3569"/>
    <w:rsid w:val="007E3F0E"/>
    <w:rsid w:val="007E43C3"/>
    <w:rsid w:val="007E477E"/>
    <w:rsid w:val="007E4F0C"/>
    <w:rsid w:val="007E4F6E"/>
    <w:rsid w:val="007E4FFC"/>
    <w:rsid w:val="007E5724"/>
    <w:rsid w:val="007E583A"/>
    <w:rsid w:val="007E58B3"/>
    <w:rsid w:val="007E5949"/>
    <w:rsid w:val="007E5A5C"/>
    <w:rsid w:val="007E6756"/>
    <w:rsid w:val="007E6926"/>
    <w:rsid w:val="007E694B"/>
    <w:rsid w:val="007E69E6"/>
    <w:rsid w:val="007E787A"/>
    <w:rsid w:val="007E7A1C"/>
    <w:rsid w:val="007F0187"/>
    <w:rsid w:val="007F0892"/>
    <w:rsid w:val="007F1741"/>
    <w:rsid w:val="007F1BF3"/>
    <w:rsid w:val="007F1D16"/>
    <w:rsid w:val="007F22C7"/>
    <w:rsid w:val="007F25BD"/>
    <w:rsid w:val="007F2B98"/>
    <w:rsid w:val="007F3510"/>
    <w:rsid w:val="007F3898"/>
    <w:rsid w:val="007F3A7B"/>
    <w:rsid w:val="007F3C0C"/>
    <w:rsid w:val="007F3FDF"/>
    <w:rsid w:val="007F49B1"/>
    <w:rsid w:val="007F49D4"/>
    <w:rsid w:val="007F5870"/>
    <w:rsid w:val="007F58CD"/>
    <w:rsid w:val="007F6037"/>
    <w:rsid w:val="007F6336"/>
    <w:rsid w:val="007F63E2"/>
    <w:rsid w:val="007F7B36"/>
    <w:rsid w:val="007F7D19"/>
    <w:rsid w:val="007F7E17"/>
    <w:rsid w:val="008002D5"/>
    <w:rsid w:val="00800C35"/>
    <w:rsid w:val="0080103D"/>
    <w:rsid w:val="008014E8"/>
    <w:rsid w:val="00802214"/>
    <w:rsid w:val="00802417"/>
    <w:rsid w:val="0080243A"/>
    <w:rsid w:val="00802879"/>
    <w:rsid w:val="00802A8D"/>
    <w:rsid w:val="00803451"/>
    <w:rsid w:val="00803530"/>
    <w:rsid w:val="00803C17"/>
    <w:rsid w:val="00804713"/>
    <w:rsid w:val="00804C66"/>
    <w:rsid w:val="008051A9"/>
    <w:rsid w:val="008061F5"/>
    <w:rsid w:val="008062EF"/>
    <w:rsid w:val="008063C9"/>
    <w:rsid w:val="008064D0"/>
    <w:rsid w:val="0080680B"/>
    <w:rsid w:val="00806D55"/>
    <w:rsid w:val="00806D5D"/>
    <w:rsid w:val="00807087"/>
    <w:rsid w:val="00807724"/>
    <w:rsid w:val="00807748"/>
    <w:rsid w:val="00807B1F"/>
    <w:rsid w:val="00807BD2"/>
    <w:rsid w:val="00807F75"/>
    <w:rsid w:val="00810453"/>
    <w:rsid w:val="00810960"/>
    <w:rsid w:val="008112D1"/>
    <w:rsid w:val="00811514"/>
    <w:rsid w:val="00811626"/>
    <w:rsid w:val="00811672"/>
    <w:rsid w:val="00811AD2"/>
    <w:rsid w:val="00812625"/>
    <w:rsid w:val="008128B8"/>
    <w:rsid w:val="00812B62"/>
    <w:rsid w:val="00812C3D"/>
    <w:rsid w:val="00813029"/>
    <w:rsid w:val="0081355D"/>
    <w:rsid w:val="008138BA"/>
    <w:rsid w:val="008150C7"/>
    <w:rsid w:val="00815111"/>
    <w:rsid w:val="008152B7"/>
    <w:rsid w:val="00815341"/>
    <w:rsid w:val="00815589"/>
    <w:rsid w:val="008156AE"/>
    <w:rsid w:val="00815CED"/>
    <w:rsid w:val="008161DE"/>
    <w:rsid w:val="00816463"/>
    <w:rsid w:val="0081686E"/>
    <w:rsid w:val="008168FC"/>
    <w:rsid w:val="00816AD5"/>
    <w:rsid w:val="00816C11"/>
    <w:rsid w:val="00816CB0"/>
    <w:rsid w:val="00817125"/>
    <w:rsid w:val="008171F1"/>
    <w:rsid w:val="00817D1F"/>
    <w:rsid w:val="00817F03"/>
    <w:rsid w:val="008202D8"/>
    <w:rsid w:val="00821426"/>
    <w:rsid w:val="008225D8"/>
    <w:rsid w:val="00822F0D"/>
    <w:rsid w:val="00823853"/>
    <w:rsid w:val="008238A7"/>
    <w:rsid w:val="00823C4D"/>
    <w:rsid w:val="00823D16"/>
    <w:rsid w:val="00824119"/>
    <w:rsid w:val="00824A9F"/>
    <w:rsid w:val="00824AA0"/>
    <w:rsid w:val="00824C1C"/>
    <w:rsid w:val="00824CE3"/>
    <w:rsid w:val="00824EE4"/>
    <w:rsid w:val="00824EF2"/>
    <w:rsid w:val="0082552E"/>
    <w:rsid w:val="00825839"/>
    <w:rsid w:val="00825BD7"/>
    <w:rsid w:val="0082638D"/>
    <w:rsid w:val="008264BB"/>
    <w:rsid w:val="00827384"/>
    <w:rsid w:val="00830277"/>
    <w:rsid w:val="00830D3C"/>
    <w:rsid w:val="00830E00"/>
    <w:rsid w:val="008311CB"/>
    <w:rsid w:val="0083162E"/>
    <w:rsid w:val="00831726"/>
    <w:rsid w:val="008318DA"/>
    <w:rsid w:val="0083207C"/>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07D"/>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227"/>
    <w:rsid w:val="00842394"/>
    <w:rsid w:val="00842BDD"/>
    <w:rsid w:val="00842ED6"/>
    <w:rsid w:val="008433B6"/>
    <w:rsid w:val="0084396F"/>
    <w:rsid w:val="00843A8B"/>
    <w:rsid w:val="00843C11"/>
    <w:rsid w:val="008444FC"/>
    <w:rsid w:val="00844775"/>
    <w:rsid w:val="00844AB7"/>
    <w:rsid w:val="008451F4"/>
    <w:rsid w:val="0084591A"/>
    <w:rsid w:val="00845C8C"/>
    <w:rsid w:val="00845DBB"/>
    <w:rsid w:val="00845F51"/>
    <w:rsid w:val="008461C1"/>
    <w:rsid w:val="00846375"/>
    <w:rsid w:val="008468D7"/>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1FC3"/>
    <w:rsid w:val="008521A5"/>
    <w:rsid w:val="0085285C"/>
    <w:rsid w:val="00852BD4"/>
    <w:rsid w:val="00852C5D"/>
    <w:rsid w:val="00852C75"/>
    <w:rsid w:val="00853182"/>
    <w:rsid w:val="008531CC"/>
    <w:rsid w:val="008534F3"/>
    <w:rsid w:val="0085367B"/>
    <w:rsid w:val="00854310"/>
    <w:rsid w:val="00854585"/>
    <w:rsid w:val="008555F9"/>
    <w:rsid w:val="00855F61"/>
    <w:rsid w:val="00856038"/>
    <w:rsid w:val="0085644F"/>
    <w:rsid w:val="00856623"/>
    <w:rsid w:val="00856783"/>
    <w:rsid w:val="008577A0"/>
    <w:rsid w:val="00857965"/>
    <w:rsid w:val="00860D84"/>
    <w:rsid w:val="008610DE"/>
    <w:rsid w:val="0086131D"/>
    <w:rsid w:val="008614E9"/>
    <w:rsid w:val="00861F24"/>
    <w:rsid w:val="0086211E"/>
    <w:rsid w:val="00862219"/>
    <w:rsid w:val="0086253A"/>
    <w:rsid w:val="00862826"/>
    <w:rsid w:val="00862D7F"/>
    <w:rsid w:val="00862F80"/>
    <w:rsid w:val="008638E7"/>
    <w:rsid w:val="00864108"/>
    <w:rsid w:val="0086486D"/>
    <w:rsid w:val="008659C4"/>
    <w:rsid w:val="008662BB"/>
    <w:rsid w:val="008665ED"/>
    <w:rsid w:val="00866C7B"/>
    <w:rsid w:val="00866FFC"/>
    <w:rsid w:val="00867A5B"/>
    <w:rsid w:val="00867B12"/>
    <w:rsid w:val="008700CC"/>
    <w:rsid w:val="00870376"/>
    <w:rsid w:val="0087075A"/>
    <w:rsid w:val="00871579"/>
    <w:rsid w:val="00871632"/>
    <w:rsid w:val="0087167E"/>
    <w:rsid w:val="00872010"/>
    <w:rsid w:val="00872839"/>
    <w:rsid w:val="008729E4"/>
    <w:rsid w:val="00872AC5"/>
    <w:rsid w:val="00873448"/>
    <w:rsid w:val="0087371E"/>
    <w:rsid w:val="008739E5"/>
    <w:rsid w:val="00873A7F"/>
    <w:rsid w:val="00873B08"/>
    <w:rsid w:val="008740D7"/>
    <w:rsid w:val="0087439E"/>
    <w:rsid w:val="0087452A"/>
    <w:rsid w:val="00874649"/>
    <w:rsid w:val="00874904"/>
    <w:rsid w:val="00874A3E"/>
    <w:rsid w:val="00875215"/>
    <w:rsid w:val="008767D5"/>
    <w:rsid w:val="00876CE4"/>
    <w:rsid w:val="008773FE"/>
    <w:rsid w:val="0087764F"/>
    <w:rsid w:val="00877752"/>
    <w:rsid w:val="00877D90"/>
    <w:rsid w:val="0088029D"/>
    <w:rsid w:val="00880E76"/>
    <w:rsid w:val="00881346"/>
    <w:rsid w:val="00881D2C"/>
    <w:rsid w:val="00881D71"/>
    <w:rsid w:val="008827F9"/>
    <w:rsid w:val="00882A0D"/>
    <w:rsid w:val="00882BA3"/>
    <w:rsid w:val="008832FD"/>
    <w:rsid w:val="00883B80"/>
    <w:rsid w:val="00884024"/>
    <w:rsid w:val="00884239"/>
    <w:rsid w:val="00884249"/>
    <w:rsid w:val="008842DC"/>
    <w:rsid w:val="00884406"/>
    <w:rsid w:val="00884F85"/>
    <w:rsid w:val="00885601"/>
    <w:rsid w:val="00885867"/>
    <w:rsid w:val="00885A97"/>
    <w:rsid w:val="0088638C"/>
    <w:rsid w:val="00886459"/>
    <w:rsid w:val="008864EA"/>
    <w:rsid w:val="00886C03"/>
    <w:rsid w:val="00887678"/>
    <w:rsid w:val="00890286"/>
    <w:rsid w:val="008907EE"/>
    <w:rsid w:val="0089137E"/>
    <w:rsid w:val="00892191"/>
    <w:rsid w:val="008928E4"/>
    <w:rsid w:val="00892A8E"/>
    <w:rsid w:val="00893743"/>
    <w:rsid w:val="00893CF6"/>
    <w:rsid w:val="008940E9"/>
    <w:rsid w:val="00894379"/>
    <w:rsid w:val="0089480E"/>
    <w:rsid w:val="0089481E"/>
    <w:rsid w:val="008958FE"/>
    <w:rsid w:val="008969C7"/>
    <w:rsid w:val="00896A2F"/>
    <w:rsid w:val="00896D5A"/>
    <w:rsid w:val="00897157"/>
    <w:rsid w:val="00897539"/>
    <w:rsid w:val="008978D3"/>
    <w:rsid w:val="00897981"/>
    <w:rsid w:val="008A05D6"/>
    <w:rsid w:val="008A084F"/>
    <w:rsid w:val="008A08B7"/>
    <w:rsid w:val="008A0B38"/>
    <w:rsid w:val="008A13DE"/>
    <w:rsid w:val="008A1887"/>
    <w:rsid w:val="008A194C"/>
    <w:rsid w:val="008A20B5"/>
    <w:rsid w:val="008A25C0"/>
    <w:rsid w:val="008A25C9"/>
    <w:rsid w:val="008A2613"/>
    <w:rsid w:val="008A26EC"/>
    <w:rsid w:val="008A2720"/>
    <w:rsid w:val="008A2ED9"/>
    <w:rsid w:val="008A355F"/>
    <w:rsid w:val="008A35F7"/>
    <w:rsid w:val="008A38AF"/>
    <w:rsid w:val="008A409D"/>
    <w:rsid w:val="008A48EB"/>
    <w:rsid w:val="008A4DAD"/>
    <w:rsid w:val="008A575C"/>
    <w:rsid w:val="008A5D2C"/>
    <w:rsid w:val="008A5E10"/>
    <w:rsid w:val="008A5EE5"/>
    <w:rsid w:val="008A6291"/>
    <w:rsid w:val="008A6389"/>
    <w:rsid w:val="008A666E"/>
    <w:rsid w:val="008A7041"/>
    <w:rsid w:val="008A7191"/>
    <w:rsid w:val="008A77A5"/>
    <w:rsid w:val="008A7A6F"/>
    <w:rsid w:val="008A7FD9"/>
    <w:rsid w:val="008B01B7"/>
    <w:rsid w:val="008B03B4"/>
    <w:rsid w:val="008B04D9"/>
    <w:rsid w:val="008B0F1C"/>
    <w:rsid w:val="008B11A0"/>
    <w:rsid w:val="008B2424"/>
    <w:rsid w:val="008B2BA0"/>
    <w:rsid w:val="008B2DCA"/>
    <w:rsid w:val="008B2E9C"/>
    <w:rsid w:val="008B2F05"/>
    <w:rsid w:val="008B3679"/>
    <w:rsid w:val="008B368F"/>
    <w:rsid w:val="008B36F2"/>
    <w:rsid w:val="008B3767"/>
    <w:rsid w:val="008B390F"/>
    <w:rsid w:val="008B39AE"/>
    <w:rsid w:val="008B4250"/>
    <w:rsid w:val="008B49F8"/>
    <w:rsid w:val="008B50E3"/>
    <w:rsid w:val="008B56EF"/>
    <w:rsid w:val="008B575C"/>
    <w:rsid w:val="008B5DF7"/>
    <w:rsid w:val="008B6191"/>
    <w:rsid w:val="008B65AA"/>
    <w:rsid w:val="008B66BB"/>
    <w:rsid w:val="008B720C"/>
    <w:rsid w:val="008B771B"/>
    <w:rsid w:val="008B7E3B"/>
    <w:rsid w:val="008C0247"/>
    <w:rsid w:val="008C02C3"/>
    <w:rsid w:val="008C03E9"/>
    <w:rsid w:val="008C055F"/>
    <w:rsid w:val="008C05D0"/>
    <w:rsid w:val="008C062B"/>
    <w:rsid w:val="008C090F"/>
    <w:rsid w:val="008C16C5"/>
    <w:rsid w:val="008C1D87"/>
    <w:rsid w:val="008C1FD9"/>
    <w:rsid w:val="008C252E"/>
    <w:rsid w:val="008C283A"/>
    <w:rsid w:val="008C2A58"/>
    <w:rsid w:val="008C2E08"/>
    <w:rsid w:val="008C2E91"/>
    <w:rsid w:val="008C2EA9"/>
    <w:rsid w:val="008C320A"/>
    <w:rsid w:val="008C4513"/>
    <w:rsid w:val="008C4961"/>
    <w:rsid w:val="008C55ED"/>
    <w:rsid w:val="008C580D"/>
    <w:rsid w:val="008C60BE"/>
    <w:rsid w:val="008C63DE"/>
    <w:rsid w:val="008C6F9F"/>
    <w:rsid w:val="008C70FF"/>
    <w:rsid w:val="008C7B1B"/>
    <w:rsid w:val="008D02AD"/>
    <w:rsid w:val="008D0F21"/>
    <w:rsid w:val="008D0F5C"/>
    <w:rsid w:val="008D1020"/>
    <w:rsid w:val="008D11BD"/>
    <w:rsid w:val="008D1391"/>
    <w:rsid w:val="008D1791"/>
    <w:rsid w:val="008D1BDB"/>
    <w:rsid w:val="008D1FF6"/>
    <w:rsid w:val="008D2124"/>
    <w:rsid w:val="008D2A2C"/>
    <w:rsid w:val="008D3428"/>
    <w:rsid w:val="008D46B1"/>
    <w:rsid w:val="008D572B"/>
    <w:rsid w:val="008D5B2B"/>
    <w:rsid w:val="008D6007"/>
    <w:rsid w:val="008D61F3"/>
    <w:rsid w:val="008D7AA6"/>
    <w:rsid w:val="008D7B73"/>
    <w:rsid w:val="008E0128"/>
    <w:rsid w:val="008E06CD"/>
    <w:rsid w:val="008E09B3"/>
    <w:rsid w:val="008E0A2E"/>
    <w:rsid w:val="008E1231"/>
    <w:rsid w:val="008E127E"/>
    <w:rsid w:val="008E13D3"/>
    <w:rsid w:val="008E1D29"/>
    <w:rsid w:val="008E1FE1"/>
    <w:rsid w:val="008E2375"/>
    <w:rsid w:val="008E39CA"/>
    <w:rsid w:val="008E3D39"/>
    <w:rsid w:val="008E3E44"/>
    <w:rsid w:val="008E41B3"/>
    <w:rsid w:val="008E429A"/>
    <w:rsid w:val="008E45D6"/>
    <w:rsid w:val="008E485B"/>
    <w:rsid w:val="008E485C"/>
    <w:rsid w:val="008E5244"/>
    <w:rsid w:val="008E569A"/>
    <w:rsid w:val="008E5FF0"/>
    <w:rsid w:val="008E6D31"/>
    <w:rsid w:val="008E7875"/>
    <w:rsid w:val="008E79DF"/>
    <w:rsid w:val="008E7DDB"/>
    <w:rsid w:val="008F042C"/>
    <w:rsid w:val="008F04DF"/>
    <w:rsid w:val="008F08BC"/>
    <w:rsid w:val="008F0FE2"/>
    <w:rsid w:val="008F11F7"/>
    <w:rsid w:val="008F1A2F"/>
    <w:rsid w:val="008F1A9F"/>
    <w:rsid w:val="008F1EEF"/>
    <w:rsid w:val="008F20C9"/>
    <w:rsid w:val="008F22C7"/>
    <w:rsid w:val="008F2883"/>
    <w:rsid w:val="008F28B8"/>
    <w:rsid w:val="008F3370"/>
    <w:rsid w:val="008F345C"/>
    <w:rsid w:val="008F36A4"/>
    <w:rsid w:val="008F4069"/>
    <w:rsid w:val="008F46F4"/>
    <w:rsid w:val="008F4EAB"/>
    <w:rsid w:val="008F51E7"/>
    <w:rsid w:val="008F5402"/>
    <w:rsid w:val="008F5B7E"/>
    <w:rsid w:val="008F5C76"/>
    <w:rsid w:val="008F6622"/>
    <w:rsid w:val="008F6C86"/>
    <w:rsid w:val="008F6E02"/>
    <w:rsid w:val="008F71A9"/>
    <w:rsid w:val="008F781D"/>
    <w:rsid w:val="008F7855"/>
    <w:rsid w:val="008F7A47"/>
    <w:rsid w:val="008F7F1F"/>
    <w:rsid w:val="009000A3"/>
    <w:rsid w:val="00900C89"/>
    <w:rsid w:val="009012B2"/>
    <w:rsid w:val="00901F47"/>
    <w:rsid w:val="00902284"/>
    <w:rsid w:val="00902D91"/>
    <w:rsid w:val="00902FBD"/>
    <w:rsid w:val="00903A03"/>
    <w:rsid w:val="00903C54"/>
    <w:rsid w:val="00903D06"/>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664"/>
    <w:rsid w:val="00910B16"/>
    <w:rsid w:val="00910EA2"/>
    <w:rsid w:val="009114BA"/>
    <w:rsid w:val="009118C1"/>
    <w:rsid w:val="00911993"/>
    <w:rsid w:val="00911BF9"/>
    <w:rsid w:val="009122EE"/>
    <w:rsid w:val="009124C0"/>
    <w:rsid w:val="00912C41"/>
    <w:rsid w:val="00912E64"/>
    <w:rsid w:val="00913546"/>
    <w:rsid w:val="00913BDC"/>
    <w:rsid w:val="00913E30"/>
    <w:rsid w:val="00914337"/>
    <w:rsid w:val="0091441B"/>
    <w:rsid w:val="00914753"/>
    <w:rsid w:val="00914A7E"/>
    <w:rsid w:val="0091502C"/>
    <w:rsid w:val="00915662"/>
    <w:rsid w:val="009158B8"/>
    <w:rsid w:val="0091628B"/>
    <w:rsid w:val="0091684C"/>
    <w:rsid w:val="0092075F"/>
    <w:rsid w:val="009207A5"/>
    <w:rsid w:val="0092165D"/>
    <w:rsid w:val="00922D36"/>
    <w:rsid w:val="009232C6"/>
    <w:rsid w:val="00923430"/>
    <w:rsid w:val="009236E7"/>
    <w:rsid w:val="009237AC"/>
    <w:rsid w:val="00923B45"/>
    <w:rsid w:val="00923B9B"/>
    <w:rsid w:val="00923E08"/>
    <w:rsid w:val="00923F12"/>
    <w:rsid w:val="0092402B"/>
    <w:rsid w:val="00924655"/>
    <w:rsid w:val="00924974"/>
    <w:rsid w:val="00924B2F"/>
    <w:rsid w:val="00924C40"/>
    <w:rsid w:val="00924F11"/>
    <w:rsid w:val="00924F99"/>
    <w:rsid w:val="00925CAC"/>
    <w:rsid w:val="00926170"/>
    <w:rsid w:val="009268C0"/>
    <w:rsid w:val="00926C9A"/>
    <w:rsid w:val="00927032"/>
    <w:rsid w:val="00927099"/>
    <w:rsid w:val="0092726D"/>
    <w:rsid w:val="009273C5"/>
    <w:rsid w:val="00930153"/>
    <w:rsid w:val="00930639"/>
    <w:rsid w:val="0093081D"/>
    <w:rsid w:val="00930A51"/>
    <w:rsid w:val="00930AB2"/>
    <w:rsid w:val="00930D4E"/>
    <w:rsid w:val="00930E6C"/>
    <w:rsid w:val="00930EBC"/>
    <w:rsid w:val="0093106B"/>
    <w:rsid w:val="009312A8"/>
    <w:rsid w:val="00931720"/>
    <w:rsid w:val="00931737"/>
    <w:rsid w:val="00931BC5"/>
    <w:rsid w:val="00931F7A"/>
    <w:rsid w:val="00932226"/>
    <w:rsid w:val="00932591"/>
    <w:rsid w:val="00932BBF"/>
    <w:rsid w:val="00933CD2"/>
    <w:rsid w:val="00933D77"/>
    <w:rsid w:val="009340A8"/>
    <w:rsid w:val="00934CBA"/>
    <w:rsid w:val="0093509C"/>
    <w:rsid w:val="00935672"/>
    <w:rsid w:val="00935C19"/>
    <w:rsid w:val="009362AD"/>
    <w:rsid w:val="009364E7"/>
    <w:rsid w:val="0093684B"/>
    <w:rsid w:val="00936BA2"/>
    <w:rsid w:val="00936BE7"/>
    <w:rsid w:val="00937405"/>
    <w:rsid w:val="009375D5"/>
    <w:rsid w:val="00937860"/>
    <w:rsid w:val="00937D5D"/>
    <w:rsid w:val="00937F40"/>
    <w:rsid w:val="00940B2B"/>
    <w:rsid w:val="00940C0F"/>
    <w:rsid w:val="009419DF"/>
    <w:rsid w:val="00941A32"/>
    <w:rsid w:val="00942390"/>
    <w:rsid w:val="00942892"/>
    <w:rsid w:val="00942E9D"/>
    <w:rsid w:val="009432A1"/>
    <w:rsid w:val="009436E3"/>
    <w:rsid w:val="00943F78"/>
    <w:rsid w:val="00943FB5"/>
    <w:rsid w:val="00944060"/>
    <w:rsid w:val="009445B2"/>
    <w:rsid w:val="00944693"/>
    <w:rsid w:val="009447F7"/>
    <w:rsid w:val="00944A35"/>
    <w:rsid w:val="00944C51"/>
    <w:rsid w:val="00944E6E"/>
    <w:rsid w:val="0094535F"/>
    <w:rsid w:val="00945855"/>
    <w:rsid w:val="00945D98"/>
    <w:rsid w:val="00945EB3"/>
    <w:rsid w:val="009460EF"/>
    <w:rsid w:val="00946B6C"/>
    <w:rsid w:val="009479FC"/>
    <w:rsid w:val="00947C83"/>
    <w:rsid w:val="0095000D"/>
    <w:rsid w:val="0095048C"/>
    <w:rsid w:val="00950498"/>
    <w:rsid w:val="00950B97"/>
    <w:rsid w:val="00950C17"/>
    <w:rsid w:val="00950CB1"/>
    <w:rsid w:val="0095101B"/>
    <w:rsid w:val="00951364"/>
    <w:rsid w:val="00951443"/>
    <w:rsid w:val="00951B64"/>
    <w:rsid w:val="00951B8B"/>
    <w:rsid w:val="009526B5"/>
    <w:rsid w:val="009533F6"/>
    <w:rsid w:val="009535FC"/>
    <w:rsid w:val="009537D8"/>
    <w:rsid w:val="00953C42"/>
    <w:rsid w:val="00954213"/>
    <w:rsid w:val="00954362"/>
    <w:rsid w:val="009547D1"/>
    <w:rsid w:val="00954F03"/>
    <w:rsid w:val="009550DE"/>
    <w:rsid w:val="009559B5"/>
    <w:rsid w:val="00955ACB"/>
    <w:rsid w:val="00955B70"/>
    <w:rsid w:val="009566F6"/>
    <w:rsid w:val="00956A2B"/>
    <w:rsid w:val="009579E9"/>
    <w:rsid w:val="00957BC9"/>
    <w:rsid w:val="0096045E"/>
    <w:rsid w:val="00960972"/>
    <w:rsid w:val="00960B2F"/>
    <w:rsid w:val="00961070"/>
    <w:rsid w:val="00961399"/>
    <w:rsid w:val="00961852"/>
    <w:rsid w:val="00961A66"/>
    <w:rsid w:val="00962CAD"/>
    <w:rsid w:val="00963032"/>
    <w:rsid w:val="009634A1"/>
    <w:rsid w:val="0096396F"/>
    <w:rsid w:val="009642A7"/>
    <w:rsid w:val="0096437B"/>
    <w:rsid w:val="009644FF"/>
    <w:rsid w:val="00964937"/>
    <w:rsid w:val="00964C94"/>
    <w:rsid w:val="009651BB"/>
    <w:rsid w:val="00965B92"/>
    <w:rsid w:val="00966865"/>
    <w:rsid w:val="009671D8"/>
    <w:rsid w:val="009673F9"/>
    <w:rsid w:val="0097013E"/>
    <w:rsid w:val="009705A7"/>
    <w:rsid w:val="00970DC4"/>
    <w:rsid w:val="00970ED5"/>
    <w:rsid w:val="00970F8C"/>
    <w:rsid w:val="0097162E"/>
    <w:rsid w:val="009725FF"/>
    <w:rsid w:val="0097281B"/>
    <w:rsid w:val="009738F1"/>
    <w:rsid w:val="00973DC7"/>
    <w:rsid w:val="0097403B"/>
    <w:rsid w:val="009743B2"/>
    <w:rsid w:val="009748A7"/>
    <w:rsid w:val="0097499B"/>
    <w:rsid w:val="009759A9"/>
    <w:rsid w:val="00975D8D"/>
    <w:rsid w:val="00975E92"/>
    <w:rsid w:val="00975ECE"/>
    <w:rsid w:val="009760DA"/>
    <w:rsid w:val="0097650A"/>
    <w:rsid w:val="00976D87"/>
    <w:rsid w:val="00976F17"/>
    <w:rsid w:val="009778FA"/>
    <w:rsid w:val="00977AF0"/>
    <w:rsid w:val="00980248"/>
    <w:rsid w:val="00980630"/>
    <w:rsid w:val="009806E4"/>
    <w:rsid w:val="0098092C"/>
    <w:rsid w:val="00980D43"/>
    <w:rsid w:val="00980EEC"/>
    <w:rsid w:val="00981194"/>
    <w:rsid w:val="0098144C"/>
    <w:rsid w:val="009815A6"/>
    <w:rsid w:val="00981CD1"/>
    <w:rsid w:val="009826DA"/>
    <w:rsid w:val="00982941"/>
    <w:rsid w:val="009829E4"/>
    <w:rsid w:val="009847EA"/>
    <w:rsid w:val="00984850"/>
    <w:rsid w:val="009848C9"/>
    <w:rsid w:val="00984E93"/>
    <w:rsid w:val="009852E7"/>
    <w:rsid w:val="00986608"/>
    <w:rsid w:val="00986852"/>
    <w:rsid w:val="00986932"/>
    <w:rsid w:val="009869F7"/>
    <w:rsid w:val="00987109"/>
    <w:rsid w:val="009874DA"/>
    <w:rsid w:val="00987BC1"/>
    <w:rsid w:val="00987CE5"/>
    <w:rsid w:val="00987E18"/>
    <w:rsid w:val="00987E6A"/>
    <w:rsid w:val="00990B84"/>
    <w:rsid w:val="00990C1E"/>
    <w:rsid w:val="00991557"/>
    <w:rsid w:val="0099184B"/>
    <w:rsid w:val="009918FD"/>
    <w:rsid w:val="0099254A"/>
    <w:rsid w:val="00992A1E"/>
    <w:rsid w:val="00992D05"/>
    <w:rsid w:val="00992D5F"/>
    <w:rsid w:val="00993067"/>
    <w:rsid w:val="00993093"/>
    <w:rsid w:val="0099377B"/>
    <w:rsid w:val="009941DF"/>
    <w:rsid w:val="0099434A"/>
    <w:rsid w:val="0099448D"/>
    <w:rsid w:val="0099450B"/>
    <w:rsid w:val="00994E93"/>
    <w:rsid w:val="00995160"/>
    <w:rsid w:val="0099528D"/>
    <w:rsid w:val="009953DA"/>
    <w:rsid w:val="009956AF"/>
    <w:rsid w:val="00995C12"/>
    <w:rsid w:val="00995CBB"/>
    <w:rsid w:val="00995D60"/>
    <w:rsid w:val="0099636A"/>
    <w:rsid w:val="00996521"/>
    <w:rsid w:val="009969F5"/>
    <w:rsid w:val="00996ED4"/>
    <w:rsid w:val="00997B25"/>
    <w:rsid w:val="009A020D"/>
    <w:rsid w:val="009A0A21"/>
    <w:rsid w:val="009A0AF1"/>
    <w:rsid w:val="009A0BB8"/>
    <w:rsid w:val="009A0DE7"/>
    <w:rsid w:val="009A0ED4"/>
    <w:rsid w:val="009A153A"/>
    <w:rsid w:val="009A17AF"/>
    <w:rsid w:val="009A1E24"/>
    <w:rsid w:val="009A247A"/>
    <w:rsid w:val="009A2D9C"/>
    <w:rsid w:val="009A3337"/>
    <w:rsid w:val="009A3377"/>
    <w:rsid w:val="009A33B9"/>
    <w:rsid w:val="009A3670"/>
    <w:rsid w:val="009A39F5"/>
    <w:rsid w:val="009A3D07"/>
    <w:rsid w:val="009A4016"/>
    <w:rsid w:val="009A5105"/>
    <w:rsid w:val="009A51FE"/>
    <w:rsid w:val="009A708A"/>
    <w:rsid w:val="009A7B28"/>
    <w:rsid w:val="009B01B8"/>
    <w:rsid w:val="009B06DC"/>
    <w:rsid w:val="009B0A36"/>
    <w:rsid w:val="009B1717"/>
    <w:rsid w:val="009B19A9"/>
    <w:rsid w:val="009B1F5D"/>
    <w:rsid w:val="009B2759"/>
    <w:rsid w:val="009B2CE5"/>
    <w:rsid w:val="009B37E4"/>
    <w:rsid w:val="009B39CC"/>
    <w:rsid w:val="009B3B0E"/>
    <w:rsid w:val="009B4384"/>
    <w:rsid w:val="009B4695"/>
    <w:rsid w:val="009B476D"/>
    <w:rsid w:val="009B4C31"/>
    <w:rsid w:val="009B4DD6"/>
    <w:rsid w:val="009B53AC"/>
    <w:rsid w:val="009B5427"/>
    <w:rsid w:val="009B5B2C"/>
    <w:rsid w:val="009B60CE"/>
    <w:rsid w:val="009B6D33"/>
    <w:rsid w:val="009B6EED"/>
    <w:rsid w:val="009B6F4F"/>
    <w:rsid w:val="009B7025"/>
    <w:rsid w:val="009B758C"/>
    <w:rsid w:val="009B7C53"/>
    <w:rsid w:val="009C0053"/>
    <w:rsid w:val="009C0831"/>
    <w:rsid w:val="009C0B5A"/>
    <w:rsid w:val="009C261A"/>
    <w:rsid w:val="009C2BE8"/>
    <w:rsid w:val="009C36D3"/>
    <w:rsid w:val="009C3794"/>
    <w:rsid w:val="009C3978"/>
    <w:rsid w:val="009C3A6F"/>
    <w:rsid w:val="009C4D6B"/>
    <w:rsid w:val="009C519E"/>
    <w:rsid w:val="009C52E7"/>
    <w:rsid w:val="009C5824"/>
    <w:rsid w:val="009C5A08"/>
    <w:rsid w:val="009C5A35"/>
    <w:rsid w:val="009C6038"/>
    <w:rsid w:val="009C65F2"/>
    <w:rsid w:val="009C6A1E"/>
    <w:rsid w:val="009C7059"/>
    <w:rsid w:val="009C73CB"/>
    <w:rsid w:val="009C74E7"/>
    <w:rsid w:val="009C761C"/>
    <w:rsid w:val="009C79D7"/>
    <w:rsid w:val="009C7C59"/>
    <w:rsid w:val="009C7C88"/>
    <w:rsid w:val="009D002E"/>
    <w:rsid w:val="009D066F"/>
    <w:rsid w:val="009D0F33"/>
    <w:rsid w:val="009D10AC"/>
    <w:rsid w:val="009D10CE"/>
    <w:rsid w:val="009D10FC"/>
    <w:rsid w:val="009D115B"/>
    <w:rsid w:val="009D1A97"/>
    <w:rsid w:val="009D1BF0"/>
    <w:rsid w:val="009D1C18"/>
    <w:rsid w:val="009D1D90"/>
    <w:rsid w:val="009D1D93"/>
    <w:rsid w:val="009D3729"/>
    <w:rsid w:val="009D3740"/>
    <w:rsid w:val="009D3C38"/>
    <w:rsid w:val="009D3C71"/>
    <w:rsid w:val="009D3F1A"/>
    <w:rsid w:val="009D4E23"/>
    <w:rsid w:val="009D5131"/>
    <w:rsid w:val="009D5471"/>
    <w:rsid w:val="009D5672"/>
    <w:rsid w:val="009D59C3"/>
    <w:rsid w:val="009D5D1B"/>
    <w:rsid w:val="009D5D8E"/>
    <w:rsid w:val="009D64D4"/>
    <w:rsid w:val="009D66AD"/>
    <w:rsid w:val="009D6A15"/>
    <w:rsid w:val="009D6B19"/>
    <w:rsid w:val="009D7C79"/>
    <w:rsid w:val="009E0064"/>
    <w:rsid w:val="009E0394"/>
    <w:rsid w:val="009E113B"/>
    <w:rsid w:val="009E13A6"/>
    <w:rsid w:val="009E170E"/>
    <w:rsid w:val="009E1BA7"/>
    <w:rsid w:val="009E1BFA"/>
    <w:rsid w:val="009E2162"/>
    <w:rsid w:val="009E22F3"/>
    <w:rsid w:val="009E2A37"/>
    <w:rsid w:val="009E2E09"/>
    <w:rsid w:val="009E2E49"/>
    <w:rsid w:val="009E3F23"/>
    <w:rsid w:val="009E42D1"/>
    <w:rsid w:val="009E48A0"/>
    <w:rsid w:val="009E4FE0"/>
    <w:rsid w:val="009E5251"/>
    <w:rsid w:val="009E5EB7"/>
    <w:rsid w:val="009E612B"/>
    <w:rsid w:val="009E6154"/>
    <w:rsid w:val="009E65AC"/>
    <w:rsid w:val="009E6805"/>
    <w:rsid w:val="009E6808"/>
    <w:rsid w:val="009E7335"/>
    <w:rsid w:val="009E79D2"/>
    <w:rsid w:val="009E7C6F"/>
    <w:rsid w:val="009E7DAE"/>
    <w:rsid w:val="009F0005"/>
    <w:rsid w:val="009F0178"/>
    <w:rsid w:val="009F0612"/>
    <w:rsid w:val="009F098C"/>
    <w:rsid w:val="009F0B72"/>
    <w:rsid w:val="009F0B7F"/>
    <w:rsid w:val="009F0C99"/>
    <w:rsid w:val="009F13BE"/>
    <w:rsid w:val="009F1749"/>
    <w:rsid w:val="009F2735"/>
    <w:rsid w:val="009F2E4C"/>
    <w:rsid w:val="009F2E4E"/>
    <w:rsid w:val="009F330C"/>
    <w:rsid w:val="009F3743"/>
    <w:rsid w:val="009F4ABD"/>
    <w:rsid w:val="009F4CAC"/>
    <w:rsid w:val="009F4D84"/>
    <w:rsid w:val="009F52EC"/>
    <w:rsid w:val="009F5906"/>
    <w:rsid w:val="009F5A0A"/>
    <w:rsid w:val="009F61EE"/>
    <w:rsid w:val="009F6C09"/>
    <w:rsid w:val="009F6D81"/>
    <w:rsid w:val="009F6E1B"/>
    <w:rsid w:val="009F7094"/>
    <w:rsid w:val="009F76CE"/>
    <w:rsid w:val="009F786F"/>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57D"/>
    <w:rsid w:val="00A03906"/>
    <w:rsid w:val="00A039D6"/>
    <w:rsid w:val="00A03A32"/>
    <w:rsid w:val="00A03B8C"/>
    <w:rsid w:val="00A041B6"/>
    <w:rsid w:val="00A043C9"/>
    <w:rsid w:val="00A04631"/>
    <w:rsid w:val="00A0467F"/>
    <w:rsid w:val="00A046F4"/>
    <w:rsid w:val="00A04846"/>
    <w:rsid w:val="00A051C5"/>
    <w:rsid w:val="00A0535C"/>
    <w:rsid w:val="00A05674"/>
    <w:rsid w:val="00A056D3"/>
    <w:rsid w:val="00A056F8"/>
    <w:rsid w:val="00A06642"/>
    <w:rsid w:val="00A066C8"/>
    <w:rsid w:val="00A07402"/>
    <w:rsid w:val="00A07CFB"/>
    <w:rsid w:val="00A07F76"/>
    <w:rsid w:val="00A10353"/>
    <w:rsid w:val="00A10439"/>
    <w:rsid w:val="00A1075F"/>
    <w:rsid w:val="00A10BA4"/>
    <w:rsid w:val="00A110B3"/>
    <w:rsid w:val="00A11463"/>
    <w:rsid w:val="00A119E4"/>
    <w:rsid w:val="00A11B2E"/>
    <w:rsid w:val="00A11E95"/>
    <w:rsid w:val="00A129BC"/>
    <w:rsid w:val="00A12A29"/>
    <w:rsid w:val="00A12F0C"/>
    <w:rsid w:val="00A13AB9"/>
    <w:rsid w:val="00A13AD4"/>
    <w:rsid w:val="00A13B85"/>
    <w:rsid w:val="00A13F21"/>
    <w:rsid w:val="00A14ACE"/>
    <w:rsid w:val="00A14E07"/>
    <w:rsid w:val="00A14EB0"/>
    <w:rsid w:val="00A15E84"/>
    <w:rsid w:val="00A1677B"/>
    <w:rsid w:val="00A167E4"/>
    <w:rsid w:val="00A16DE0"/>
    <w:rsid w:val="00A1748F"/>
    <w:rsid w:val="00A178E4"/>
    <w:rsid w:val="00A17A41"/>
    <w:rsid w:val="00A17B02"/>
    <w:rsid w:val="00A17ECE"/>
    <w:rsid w:val="00A20004"/>
    <w:rsid w:val="00A203E1"/>
    <w:rsid w:val="00A20601"/>
    <w:rsid w:val="00A20BA2"/>
    <w:rsid w:val="00A20C7B"/>
    <w:rsid w:val="00A20D9A"/>
    <w:rsid w:val="00A20E50"/>
    <w:rsid w:val="00A20E80"/>
    <w:rsid w:val="00A2181C"/>
    <w:rsid w:val="00A21D18"/>
    <w:rsid w:val="00A225CB"/>
    <w:rsid w:val="00A23961"/>
    <w:rsid w:val="00A239D4"/>
    <w:rsid w:val="00A23A56"/>
    <w:rsid w:val="00A23BF8"/>
    <w:rsid w:val="00A23EBE"/>
    <w:rsid w:val="00A23EF8"/>
    <w:rsid w:val="00A24874"/>
    <w:rsid w:val="00A24B23"/>
    <w:rsid w:val="00A24B50"/>
    <w:rsid w:val="00A24DED"/>
    <w:rsid w:val="00A25093"/>
    <w:rsid w:val="00A26260"/>
    <w:rsid w:val="00A264A1"/>
    <w:rsid w:val="00A2675A"/>
    <w:rsid w:val="00A269BE"/>
    <w:rsid w:val="00A27548"/>
    <w:rsid w:val="00A27786"/>
    <w:rsid w:val="00A3069D"/>
    <w:rsid w:val="00A31589"/>
    <w:rsid w:val="00A31C3B"/>
    <w:rsid w:val="00A31E86"/>
    <w:rsid w:val="00A3213B"/>
    <w:rsid w:val="00A32A61"/>
    <w:rsid w:val="00A32A7C"/>
    <w:rsid w:val="00A32CE6"/>
    <w:rsid w:val="00A3333C"/>
    <w:rsid w:val="00A33C47"/>
    <w:rsid w:val="00A34188"/>
    <w:rsid w:val="00A3455B"/>
    <w:rsid w:val="00A34BD8"/>
    <w:rsid w:val="00A34C40"/>
    <w:rsid w:val="00A34DE0"/>
    <w:rsid w:val="00A3500A"/>
    <w:rsid w:val="00A35CEA"/>
    <w:rsid w:val="00A35D7B"/>
    <w:rsid w:val="00A3606B"/>
    <w:rsid w:val="00A3661B"/>
    <w:rsid w:val="00A36D79"/>
    <w:rsid w:val="00A37342"/>
    <w:rsid w:val="00A3774B"/>
    <w:rsid w:val="00A408A5"/>
    <w:rsid w:val="00A40C78"/>
    <w:rsid w:val="00A41001"/>
    <w:rsid w:val="00A417E4"/>
    <w:rsid w:val="00A418E1"/>
    <w:rsid w:val="00A42700"/>
    <w:rsid w:val="00A42D05"/>
    <w:rsid w:val="00A430AC"/>
    <w:rsid w:val="00A43EF2"/>
    <w:rsid w:val="00A44681"/>
    <w:rsid w:val="00A44C91"/>
    <w:rsid w:val="00A44D38"/>
    <w:rsid w:val="00A45786"/>
    <w:rsid w:val="00A45C1A"/>
    <w:rsid w:val="00A46C87"/>
    <w:rsid w:val="00A46D7E"/>
    <w:rsid w:val="00A46FE8"/>
    <w:rsid w:val="00A47790"/>
    <w:rsid w:val="00A47908"/>
    <w:rsid w:val="00A47B3A"/>
    <w:rsid w:val="00A47D7A"/>
    <w:rsid w:val="00A507BD"/>
    <w:rsid w:val="00A50FC1"/>
    <w:rsid w:val="00A513AE"/>
    <w:rsid w:val="00A51E99"/>
    <w:rsid w:val="00A51F7A"/>
    <w:rsid w:val="00A52355"/>
    <w:rsid w:val="00A52B22"/>
    <w:rsid w:val="00A53D12"/>
    <w:rsid w:val="00A53D2D"/>
    <w:rsid w:val="00A5414C"/>
    <w:rsid w:val="00A54160"/>
    <w:rsid w:val="00A5464A"/>
    <w:rsid w:val="00A547F9"/>
    <w:rsid w:val="00A54BC9"/>
    <w:rsid w:val="00A54D2A"/>
    <w:rsid w:val="00A5518C"/>
    <w:rsid w:val="00A553E8"/>
    <w:rsid w:val="00A5631F"/>
    <w:rsid w:val="00A566D6"/>
    <w:rsid w:val="00A56E8B"/>
    <w:rsid w:val="00A56FA4"/>
    <w:rsid w:val="00A57392"/>
    <w:rsid w:val="00A57B09"/>
    <w:rsid w:val="00A57FCD"/>
    <w:rsid w:val="00A607E0"/>
    <w:rsid w:val="00A60B99"/>
    <w:rsid w:val="00A60D89"/>
    <w:rsid w:val="00A60DAC"/>
    <w:rsid w:val="00A61651"/>
    <w:rsid w:val="00A61B82"/>
    <w:rsid w:val="00A61F2B"/>
    <w:rsid w:val="00A622CA"/>
    <w:rsid w:val="00A62E9E"/>
    <w:rsid w:val="00A631FC"/>
    <w:rsid w:val="00A63957"/>
    <w:rsid w:val="00A64F31"/>
    <w:rsid w:val="00A65014"/>
    <w:rsid w:val="00A658E0"/>
    <w:rsid w:val="00A659B3"/>
    <w:rsid w:val="00A65C0B"/>
    <w:rsid w:val="00A66556"/>
    <w:rsid w:val="00A6663A"/>
    <w:rsid w:val="00A66BFA"/>
    <w:rsid w:val="00A6721D"/>
    <w:rsid w:val="00A67A3A"/>
    <w:rsid w:val="00A67B4A"/>
    <w:rsid w:val="00A71141"/>
    <w:rsid w:val="00A7123D"/>
    <w:rsid w:val="00A71795"/>
    <w:rsid w:val="00A72284"/>
    <w:rsid w:val="00A72753"/>
    <w:rsid w:val="00A72AA9"/>
    <w:rsid w:val="00A72BDD"/>
    <w:rsid w:val="00A73279"/>
    <w:rsid w:val="00A735EF"/>
    <w:rsid w:val="00A7392D"/>
    <w:rsid w:val="00A73B32"/>
    <w:rsid w:val="00A73EF5"/>
    <w:rsid w:val="00A747CC"/>
    <w:rsid w:val="00A74A0F"/>
    <w:rsid w:val="00A750D9"/>
    <w:rsid w:val="00A751EC"/>
    <w:rsid w:val="00A754FC"/>
    <w:rsid w:val="00A75871"/>
    <w:rsid w:val="00A76368"/>
    <w:rsid w:val="00A76A58"/>
    <w:rsid w:val="00A76FE6"/>
    <w:rsid w:val="00A77043"/>
    <w:rsid w:val="00A77326"/>
    <w:rsid w:val="00A77385"/>
    <w:rsid w:val="00A77DEA"/>
    <w:rsid w:val="00A77E14"/>
    <w:rsid w:val="00A77FBF"/>
    <w:rsid w:val="00A77FDD"/>
    <w:rsid w:val="00A8019A"/>
    <w:rsid w:val="00A80299"/>
    <w:rsid w:val="00A80DAE"/>
    <w:rsid w:val="00A80EAC"/>
    <w:rsid w:val="00A811C1"/>
    <w:rsid w:val="00A816B8"/>
    <w:rsid w:val="00A82380"/>
    <w:rsid w:val="00A82D66"/>
    <w:rsid w:val="00A82E24"/>
    <w:rsid w:val="00A82EAB"/>
    <w:rsid w:val="00A8308F"/>
    <w:rsid w:val="00A834AD"/>
    <w:rsid w:val="00A83FFD"/>
    <w:rsid w:val="00A84005"/>
    <w:rsid w:val="00A84B01"/>
    <w:rsid w:val="00A84C7F"/>
    <w:rsid w:val="00A85298"/>
    <w:rsid w:val="00A859D0"/>
    <w:rsid w:val="00A85BA7"/>
    <w:rsid w:val="00A85DFC"/>
    <w:rsid w:val="00A860E7"/>
    <w:rsid w:val="00A86177"/>
    <w:rsid w:val="00A86724"/>
    <w:rsid w:val="00A8760A"/>
    <w:rsid w:val="00A87AFD"/>
    <w:rsid w:val="00A87C24"/>
    <w:rsid w:val="00A87FFE"/>
    <w:rsid w:val="00A906D9"/>
    <w:rsid w:val="00A90AEA"/>
    <w:rsid w:val="00A90B08"/>
    <w:rsid w:val="00A90B73"/>
    <w:rsid w:val="00A91444"/>
    <w:rsid w:val="00A91925"/>
    <w:rsid w:val="00A9218D"/>
    <w:rsid w:val="00A921E1"/>
    <w:rsid w:val="00A923BC"/>
    <w:rsid w:val="00A930D9"/>
    <w:rsid w:val="00A9338D"/>
    <w:rsid w:val="00A93502"/>
    <w:rsid w:val="00A936B0"/>
    <w:rsid w:val="00A9442C"/>
    <w:rsid w:val="00A945E4"/>
    <w:rsid w:val="00A94BA0"/>
    <w:rsid w:val="00A952BE"/>
    <w:rsid w:val="00A95990"/>
    <w:rsid w:val="00A95BFC"/>
    <w:rsid w:val="00A95CA9"/>
    <w:rsid w:val="00A95D4D"/>
    <w:rsid w:val="00A963F7"/>
    <w:rsid w:val="00A96FFC"/>
    <w:rsid w:val="00A97292"/>
    <w:rsid w:val="00A9762C"/>
    <w:rsid w:val="00AA03C9"/>
    <w:rsid w:val="00AA0452"/>
    <w:rsid w:val="00AA0C27"/>
    <w:rsid w:val="00AA1039"/>
    <w:rsid w:val="00AA116D"/>
    <w:rsid w:val="00AA14A4"/>
    <w:rsid w:val="00AA1567"/>
    <w:rsid w:val="00AA1645"/>
    <w:rsid w:val="00AA19AF"/>
    <w:rsid w:val="00AA1A21"/>
    <w:rsid w:val="00AA1CE3"/>
    <w:rsid w:val="00AA1EBE"/>
    <w:rsid w:val="00AA2018"/>
    <w:rsid w:val="00AA238A"/>
    <w:rsid w:val="00AA2C9C"/>
    <w:rsid w:val="00AA2E87"/>
    <w:rsid w:val="00AA3068"/>
    <w:rsid w:val="00AA36AF"/>
    <w:rsid w:val="00AA3986"/>
    <w:rsid w:val="00AA3B1F"/>
    <w:rsid w:val="00AA3FF2"/>
    <w:rsid w:val="00AA425E"/>
    <w:rsid w:val="00AA498A"/>
    <w:rsid w:val="00AA514D"/>
    <w:rsid w:val="00AA596D"/>
    <w:rsid w:val="00AA5E5D"/>
    <w:rsid w:val="00AA624F"/>
    <w:rsid w:val="00AA6437"/>
    <w:rsid w:val="00AA65F5"/>
    <w:rsid w:val="00AA67F1"/>
    <w:rsid w:val="00AA680A"/>
    <w:rsid w:val="00AA7874"/>
    <w:rsid w:val="00AA7B0D"/>
    <w:rsid w:val="00AB0581"/>
    <w:rsid w:val="00AB072F"/>
    <w:rsid w:val="00AB0B6F"/>
    <w:rsid w:val="00AB17FA"/>
    <w:rsid w:val="00AB1844"/>
    <w:rsid w:val="00AB1ECD"/>
    <w:rsid w:val="00AB1F48"/>
    <w:rsid w:val="00AB2428"/>
    <w:rsid w:val="00AB2812"/>
    <w:rsid w:val="00AB3DB5"/>
    <w:rsid w:val="00AB483F"/>
    <w:rsid w:val="00AB4D2B"/>
    <w:rsid w:val="00AB4E36"/>
    <w:rsid w:val="00AB5017"/>
    <w:rsid w:val="00AB5332"/>
    <w:rsid w:val="00AB552D"/>
    <w:rsid w:val="00AB5917"/>
    <w:rsid w:val="00AB5E61"/>
    <w:rsid w:val="00AB60E2"/>
    <w:rsid w:val="00AB66D1"/>
    <w:rsid w:val="00AB6846"/>
    <w:rsid w:val="00AB76B1"/>
    <w:rsid w:val="00AB79C6"/>
    <w:rsid w:val="00AB7A3D"/>
    <w:rsid w:val="00AB7B6A"/>
    <w:rsid w:val="00AB7E4A"/>
    <w:rsid w:val="00AB7EE6"/>
    <w:rsid w:val="00AB7FE9"/>
    <w:rsid w:val="00AC0124"/>
    <w:rsid w:val="00AC0544"/>
    <w:rsid w:val="00AC0B0C"/>
    <w:rsid w:val="00AC0DCE"/>
    <w:rsid w:val="00AC103D"/>
    <w:rsid w:val="00AC15A1"/>
    <w:rsid w:val="00AC19C7"/>
    <w:rsid w:val="00AC1AA4"/>
    <w:rsid w:val="00AC1ECC"/>
    <w:rsid w:val="00AC2489"/>
    <w:rsid w:val="00AC27BA"/>
    <w:rsid w:val="00AC2EF4"/>
    <w:rsid w:val="00AC3531"/>
    <w:rsid w:val="00AC37F0"/>
    <w:rsid w:val="00AC37FB"/>
    <w:rsid w:val="00AC3C82"/>
    <w:rsid w:val="00AC3DCC"/>
    <w:rsid w:val="00AC4060"/>
    <w:rsid w:val="00AC4186"/>
    <w:rsid w:val="00AC45C7"/>
    <w:rsid w:val="00AC467F"/>
    <w:rsid w:val="00AC4B08"/>
    <w:rsid w:val="00AC4F1B"/>
    <w:rsid w:val="00AC504C"/>
    <w:rsid w:val="00AC53E1"/>
    <w:rsid w:val="00AC5C4F"/>
    <w:rsid w:val="00AC7172"/>
    <w:rsid w:val="00AC7759"/>
    <w:rsid w:val="00AD0766"/>
    <w:rsid w:val="00AD0D5F"/>
    <w:rsid w:val="00AD0E8D"/>
    <w:rsid w:val="00AD0F05"/>
    <w:rsid w:val="00AD0FD7"/>
    <w:rsid w:val="00AD148F"/>
    <w:rsid w:val="00AD19F4"/>
    <w:rsid w:val="00AD20F7"/>
    <w:rsid w:val="00AD21F5"/>
    <w:rsid w:val="00AD221C"/>
    <w:rsid w:val="00AD245A"/>
    <w:rsid w:val="00AD25C0"/>
    <w:rsid w:val="00AD2E01"/>
    <w:rsid w:val="00AD379C"/>
    <w:rsid w:val="00AD3ABD"/>
    <w:rsid w:val="00AD52ED"/>
    <w:rsid w:val="00AD6007"/>
    <w:rsid w:val="00AD605F"/>
    <w:rsid w:val="00AD630E"/>
    <w:rsid w:val="00AD7063"/>
    <w:rsid w:val="00AD780C"/>
    <w:rsid w:val="00AD78AC"/>
    <w:rsid w:val="00AD7930"/>
    <w:rsid w:val="00AE03CC"/>
    <w:rsid w:val="00AE13C9"/>
    <w:rsid w:val="00AE1793"/>
    <w:rsid w:val="00AE19A1"/>
    <w:rsid w:val="00AE210F"/>
    <w:rsid w:val="00AE237F"/>
    <w:rsid w:val="00AE25F2"/>
    <w:rsid w:val="00AE2CCB"/>
    <w:rsid w:val="00AE2EBA"/>
    <w:rsid w:val="00AE2F39"/>
    <w:rsid w:val="00AE31C5"/>
    <w:rsid w:val="00AE3869"/>
    <w:rsid w:val="00AE473C"/>
    <w:rsid w:val="00AE4748"/>
    <w:rsid w:val="00AE4FE5"/>
    <w:rsid w:val="00AE4FF3"/>
    <w:rsid w:val="00AE51DE"/>
    <w:rsid w:val="00AE5895"/>
    <w:rsid w:val="00AE59DC"/>
    <w:rsid w:val="00AE5B2D"/>
    <w:rsid w:val="00AE5C04"/>
    <w:rsid w:val="00AE5FDF"/>
    <w:rsid w:val="00AE63BF"/>
    <w:rsid w:val="00AE66EA"/>
    <w:rsid w:val="00AE70BB"/>
    <w:rsid w:val="00AE71A0"/>
    <w:rsid w:val="00AE71FB"/>
    <w:rsid w:val="00AE7560"/>
    <w:rsid w:val="00AE7577"/>
    <w:rsid w:val="00AE7A0A"/>
    <w:rsid w:val="00AF02D4"/>
    <w:rsid w:val="00AF1CCE"/>
    <w:rsid w:val="00AF1E0D"/>
    <w:rsid w:val="00AF214E"/>
    <w:rsid w:val="00AF2776"/>
    <w:rsid w:val="00AF2AB6"/>
    <w:rsid w:val="00AF2B74"/>
    <w:rsid w:val="00AF32F5"/>
    <w:rsid w:val="00AF338B"/>
    <w:rsid w:val="00AF3B3C"/>
    <w:rsid w:val="00AF3B61"/>
    <w:rsid w:val="00AF407F"/>
    <w:rsid w:val="00AF4B57"/>
    <w:rsid w:val="00AF52CB"/>
    <w:rsid w:val="00AF5728"/>
    <w:rsid w:val="00AF59B5"/>
    <w:rsid w:val="00AF5CEB"/>
    <w:rsid w:val="00AF645A"/>
    <w:rsid w:val="00AF675A"/>
    <w:rsid w:val="00AF68D7"/>
    <w:rsid w:val="00AF72CF"/>
    <w:rsid w:val="00AF7ECC"/>
    <w:rsid w:val="00AF7F3D"/>
    <w:rsid w:val="00B00886"/>
    <w:rsid w:val="00B00A79"/>
    <w:rsid w:val="00B018EF"/>
    <w:rsid w:val="00B019CA"/>
    <w:rsid w:val="00B023A3"/>
    <w:rsid w:val="00B027FA"/>
    <w:rsid w:val="00B0286A"/>
    <w:rsid w:val="00B029DE"/>
    <w:rsid w:val="00B02D31"/>
    <w:rsid w:val="00B03141"/>
    <w:rsid w:val="00B0328E"/>
    <w:rsid w:val="00B03482"/>
    <w:rsid w:val="00B03F92"/>
    <w:rsid w:val="00B04A42"/>
    <w:rsid w:val="00B04DCE"/>
    <w:rsid w:val="00B05656"/>
    <w:rsid w:val="00B05985"/>
    <w:rsid w:val="00B07A2E"/>
    <w:rsid w:val="00B10699"/>
    <w:rsid w:val="00B10857"/>
    <w:rsid w:val="00B1119D"/>
    <w:rsid w:val="00B111B4"/>
    <w:rsid w:val="00B11464"/>
    <w:rsid w:val="00B11666"/>
    <w:rsid w:val="00B11D63"/>
    <w:rsid w:val="00B122E5"/>
    <w:rsid w:val="00B129BF"/>
    <w:rsid w:val="00B133AD"/>
    <w:rsid w:val="00B13583"/>
    <w:rsid w:val="00B13B56"/>
    <w:rsid w:val="00B14857"/>
    <w:rsid w:val="00B14962"/>
    <w:rsid w:val="00B151FD"/>
    <w:rsid w:val="00B154A6"/>
    <w:rsid w:val="00B155A1"/>
    <w:rsid w:val="00B15B68"/>
    <w:rsid w:val="00B16173"/>
    <w:rsid w:val="00B16197"/>
    <w:rsid w:val="00B165FD"/>
    <w:rsid w:val="00B16A30"/>
    <w:rsid w:val="00B16AF2"/>
    <w:rsid w:val="00B16D81"/>
    <w:rsid w:val="00B179B1"/>
    <w:rsid w:val="00B17B52"/>
    <w:rsid w:val="00B17BF6"/>
    <w:rsid w:val="00B20A98"/>
    <w:rsid w:val="00B20BB0"/>
    <w:rsid w:val="00B20BCE"/>
    <w:rsid w:val="00B20E7C"/>
    <w:rsid w:val="00B20E7D"/>
    <w:rsid w:val="00B20F94"/>
    <w:rsid w:val="00B20FB4"/>
    <w:rsid w:val="00B2123B"/>
    <w:rsid w:val="00B2176A"/>
    <w:rsid w:val="00B21A9A"/>
    <w:rsid w:val="00B21B10"/>
    <w:rsid w:val="00B22311"/>
    <w:rsid w:val="00B224C7"/>
    <w:rsid w:val="00B230B1"/>
    <w:rsid w:val="00B238EB"/>
    <w:rsid w:val="00B23A77"/>
    <w:rsid w:val="00B23B28"/>
    <w:rsid w:val="00B24AA6"/>
    <w:rsid w:val="00B25012"/>
    <w:rsid w:val="00B25DF9"/>
    <w:rsid w:val="00B26411"/>
    <w:rsid w:val="00B267C2"/>
    <w:rsid w:val="00B26C78"/>
    <w:rsid w:val="00B279B9"/>
    <w:rsid w:val="00B27A0D"/>
    <w:rsid w:val="00B27AD2"/>
    <w:rsid w:val="00B27AE7"/>
    <w:rsid w:val="00B27F23"/>
    <w:rsid w:val="00B30004"/>
    <w:rsid w:val="00B30C0C"/>
    <w:rsid w:val="00B31232"/>
    <w:rsid w:val="00B31681"/>
    <w:rsid w:val="00B31690"/>
    <w:rsid w:val="00B31A6C"/>
    <w:rsid w:val="00B32AE9"/>
    <w:rsid w:val="00B32BE2"/>
    <w:rsid w:val="00B32C7C"/>
    <w:rsid w:val="00B33452"/>
    <w:rsid w:val="00B33724"/>
    <w:rsid w:val="00B338CD"/>
    <w:rsid w:val="00B33B57"/>
    <w:rsid w:val="00B33D6B"/>
    <w:rsid w:val="00B35280"/>
    <w:rsid w:val="00B35400"/>
    <w:rsid w:val="00B35A25"/>
    <w:rsid w:val="00B35DF6"/>
    <w:rsid w:val="00B36410"/>
    <w:rsid w:val="00B36A07"/>
    <w:rsid w:val="00B36C9C"/>
    <w:rsid w:val="00B36CFD"/>
    <w:rsid w:val="00B370FE"/>
    <w:rsid w:val="00B37D3F"/>
    <w:rsid w:val="00B40234"/>
    <w:rsid w:val="00B40496"/>
    <w:rsid w:val="00B40D70"/>
    <w:rsid w:val="00B41062"/>
    <w:rsid w:val="00B42015"/>
    <w:rsid w:val="00B425ED"/>
    <w:rsid w:val="00B43389"/>
    <w:rsid w:val="00B43EF9"/>
    <w:rsid w:val="00B43FAB"/>
    <w:rsid w:val="00B44332"/>
    <w:rsid w:val="00B445A3"/>
    <w:rsid w:val="00B44896"/>
    <w:rsid w:val="00B44E97"/>
    <w:rsid w:val="00B45D6C"/>
    <w:rsid w:val="00B45DBC"/>
    <w:rsid w:val="00B45ED9"/>
    <w:rsid w:val="00B46039"/>
    <w:rsid w:val="00B464EF"/>
    <w:rsid w:val="00B4711E"/>
    <w:rsid w:val="00B47F86"/>
    <w:rsid w:val="00B50370"/>
    <w:rsid w:val="00B50701"/>
    <w:rsid w:val="00B50717"/>
    <w:rsid w:val="00B50F80"/>
    <w:rsid w:val="00B513D9"/>
    <w:rsid w:val="00B515C3"/>
    <w:rsid w:val="00B5163C"/>
    <w:rsid w:val="00B51A96"/>
    <w:rsid w:val="00B51ACE"/>
    <w:rsid w:val="00B51F75"/>
    <w:rsid w:val="00B5247C"/>
    <w:rsid w:val="00B52982"/>
    <w:rsid w:val="00B52B4B"/>
    <w:rsid w:val="00B52B5E"/>
    <w:rsid w:val="00B52BDD"/>
    <w:rsid w:val="00B53231"/>
    <w:rsid w:val="00B535AB"/>
    <w:rsid w:val="00B53959"/>
    <w:rsid w:val="00B53BA7"/>
    <w:rsid w:val="00B53D8B"/>
    <w:rsid w:val="00B5450C"/>
    <w:rsid w:val="00B54669"/>
    <w:rsid w:val="00B55360"/>
    <w:rsid w:val="00B554A1"/>
    <w:rsid w:val="00B55645"/>
    <w:rsid w:val="00B558B9"/>
    <w:rsid w:val="00B56221"/>
    <w:rsid w:val="00B5782C"/>
    <w:rsid w:val="00B57945"/>
    <w:rsid w:val="00B60160"/>
    <w:rsid w:val="00B60D7C"/>
    <w:rsid w:val="00B61363"/>
    <w:rsid w:val="00B61913"/>
    <w:rsid w:val="00B61937"/>
    <w:rsid w:val="00B61C0B"/>
    <w:rsid w:val="00B61D1B"/>
    <w:rsid w:val="00B61E8D"/>
    <w:rsid w:val="00B621F7"/>
    <w:rsid w:val="00B623BD"/>
    <w:rsid w:val="00B6244D"/>
    <w:rsid w:val="00B62736"/>
    <w:rsid w:val="00B627D0"/>
    <w:rsid w:val="00B62838"/>
    <w:rsid w:val="00B6314E"/>
    <w:rsid w:val="00B638ED"/>
    <w:rsid w:val="00B63BD1"/>
    <w:rsid w:val="00B63D92"/>
    <w:rsid w:val="00B640D0"/>
    <w:rsid w:val="00B6419A"/>
    <w:rsid w:val="00B644DF"/>
    <w:rsid w:val="00B64A62"/>
    <w:rsid w:val="00B64D6A"/>
    <w:rsid w:val="00B64F25"/>
    <w:rsid w:val="00B651A7"/>
    <w:rsid w:val="00B65AFE"/>
    <w:rsid w:val="00B65EF2"/>
    <w:rsid w:val="00B66386"/>
    <w:rsid w:val="00B664C4"/>
    <w:rsid w:val="00B67888"/>
    <w:rsid w:val="00B67AD2"/>
    <w:rsid w:val="00B67B5B"/>
    <w:rsid w:val="00B67F47"/>
    <w:rsid w:val="00B701B0"/>
    <w:rsid w:val="00B7052D"/>
    <w:rsid w:val="00B70ADF"/>
    <w:rsid w:val="00B70C75"/>
    <w:rsid w:val="00B70E52"/>
    <w:rsid w:val="00B71524"/>
    <w:rsid w:val="00B7170C"/>
    <w:rsid w:val="00B71738"/>
    <w:rsid w:val="00B72E05"/>
    <w:rsid w:val="00B73591"/>
    <w:rsid w:val="00B737F3"/>
    <w:rsid w:val="00B73A91"/>
    <w:rsid w:val="00B73D2A"/>
    <w:rsid w:val="00B73E47"/>
    <w:rsid w:val="00B74944"/>
    <w:rsid w:val="00B749FB"/>
    <w:rsid w:val="00B75319"/>
    <w:rsid w:val="00B75CFB"/>
    <w:rsid w:val="00B75D64"/>
    <w:rsid w:val="00B7634A"/>
    <w:rsid w:val="00B764F0"/>
    <w:rsid w:val="00B765ED"/>
    <w:rsid w:val="00B7667A"/>
    <w:rsid w:val="00B76B03"/>
    <w:rsid w:val="00B76BA6"/>
    <w:rsid w:val="00B76E27"/>
    <w:rsid w:val="00B7710A"/>
    <w:rsid w:val="00B77345"/>
    <w:rsid w:val="00B776AB"/>
    <w:rsid w:val="00B778D0"/>
    <w:rsid w:val="00B7792A"/>
    <w:rsid w:val="00B77993"/>
    <w:rsid w:val="00B77A2C"/>
    <w:rsid w:val="00B77AB7"/>
    <w:rsid w:val="00B77F02"/>
    <w:rsid w:val="00B802A8"/>
    <w:rsid w:val="00B8115D"/>
    <w:rsid w:val="00B81228"/>
    <w:rsid w:val="00B82096"/>
    <w:rsid w:val="00B82193"/>
    <w:rsid w:val="00B82595"/>
    <w:rsid w:val="00B82B2E"/>
    <w:rsid w:val="00B8352D"/>
    <w:rsid w:val="00B83585"/>
    <w:rsid w:val="00B83A47"/>
    <w:rsid w:val="00B84571"/>
    <w:rsid w:val="00B846F1"/>
    <w:rsid w:val="00B84852"/>
    <w:rsid w:val="00B84E22"/>
    <w:rsid w:val="00B853A6"/>
    <w:rsid w:val="00B854D7"/>
    <w:rsid w:val="00B858FC"/>
    <w:rsid w:val="00B85FA7"/>
    <w:rsid w:val="00B86938"/>
    <w:rsid w:val="00B90137"/>
    <w:rsid w:val="00B9023B"/>
    <w:rsid w:val="00B90A33"/>
    <w:rsid w:val="00B90A61"/>
    <w:rsid w:val="00B90E2C"/>
    <w:rsid w:val="00B91317"/>
    <w:rsid w:val="00B92447"/>
    <w:rsid w:val="00B92C71"/>
    <w:rsid w:val="00B92DF0"/>
    <w:rsid w:val="00B93068"/>
    <w:rsid w:val="00B93172"/>
    <w:rsid w:val="00B937DF"/>
    <w:rsid w:val="00B93910"/>
    <w:rsid w:val="00B940BF"/>
    <w:rsid w:val="00B94A31"/>
    <w:rsid w:val="00B94E41"/>
    <w:rsid w:val="00B961F6"/>
    <w:rsid w:val="00B9657B"/>
    <w:rsid w:val="00B9665A"/>
    <w:rsid w:val="00B9665D"/>
    <w:rsid w:val="00B9678F"/>
    <w:rsid w:val="00B96A6A"/>
    <w:rsid w:val="00B96B33"/>
    <w:rsid w:val="00B976D9"/>
    <w:rsid w:val="00B97A3A"/>
    <w:rsid w:val="00B97A86"/>
    <w:rsid w:val="00B97CA6"/>
    <w:rsid w:val="00BA02D2"/>
    <w:rsid w:val="00BA08A2"/>
    <w:rsid w:val="00BA098E"/>
    <w:rsid w:val="00BA15AA"/>
    <w:rsid w:val="00BA1678"/>
    <w:rsid w:val="00BA1DC8"/>
    <w:rsid w:val="00BA26F6"/>
    <w:rsid w:val="00BA2A33"/>
    <w:rsid w:val="00BA30AA"/>
    <w:rsid w:val="00BA36C0"/>
    <w:rsid w:val="00BA3892"/>
    <w:rsid w:val="00BA3A01"/>
    <w:rsid w:val="00BA3DC2"/>
    <w:rsid w:val="00BA4056"/>
    <w:rsid w:val="00BA4564"/>
    <w:rsid w:val="00BA4DBA"/>
    <w:rsid w:val="00BA5148"/>
    <w:rsid w:val="00BA58D4"/>
    <w:rsid w:val="00BA5A13"/>
    <w:rsid w:val="00BA5AE5"/>
    <w:rsid w:val="00BA5B34"/>
    <w:rsid w:val="00BA5E52"/>
    <w:rsid w:val="00BA5EB5"/>
    <w:rsid w:val="00BA5FCB"/>
    <w:rsid w:val="00BA659B"/>
    <w:rsid w:val="00BA659C"/>
    <w:rsid w:val="00BA6A05"/>
    <w:rsid w:val="00BA6A5A"/>
    <w:rsid w:val="00BA6D28"/>
    <w:rsid w:val="00BA6FDE"/>
    <w:rsid w:val="00BA7121"/>
    <w:rsid w:val="00BB03A5"/>
    <w:rsid w:val="00BB0468"/>
    <w:rsid w:val="00BB06D0"/>
    <w:rsid w:val="00BB0870"/>
    <w:rsid w:val="00BB0871"/>
    <w:rsid w:val="00BB08D9"/>
    <w:rsid w:val="00BB13CC"/>
    <w:rsid w:val="00BB1B91"/>
    <w:rsid w:val="00BB2C03"/>
    <w:rsid w:val="00BB3053"/>
    <w:rsid w:val="00BB3D95"/>
    <w:rsid w:val="00BB3F57"/>
    <w:rsid w:val="00BB43E3"/>
    <w:rsid w:val="00BB4BF1"/>
    <w:rsid w:val="00BB5738"/>
    <w:rsid w:val="00BB59B4"/>
    <w:rsid w:val="00BB66B6"/>
    <w:rsid w:val="00BB6A8C"/>
    <w:rsid w:val="00BB6B7A"/>
    <w:rsid w:val="00BB74C7"/>
    <w:rsid w:val="00BB7821"/>
    <w:rsid w:val="00BB7D99"/>
    <w:rsid w:val="00BC01DB"/>
    <w:rsid w:val="00BC0285"/>
    <w:rsid w:val="00BC02E0"/>
    <w:rsid w:val="00BC050F"/>
    <w:rsid w:val="00BC0881"/>
    <w:rsid w:val="00BC0ADD"/>
    <w:rsid w:val="00BC1047"/>
    <w:rsid w:val="00BC1C7F"/>
    <w:rsid w:val="00BC2803"/>
    <w:rsid w:val="00BC2812"/>
    <w:rsid w:val="00BC2A1B"/>
    <w:rsid w:val="00BC3A18"/>
    <w:rsid w:val="00BC3F0D"/>
    <w:rsid w:val="00BC3FCA"/>
    <w:rsid w:val="00BC414B"/>
    <w:rsid w:val="00BC4744"/>
    <w:rsid w:val="00BC47D7"/>
    <w:rsid w:val="00BC47E8"/>
    <w:rsid w:val="00BC4C9E"/>
    <w:rsid w:val="00BC4F65"/>
    <w:rsid w:val="00BC5914"/>
    <w:rsid w:val="00BC5F63"/>
    <w:rsid w:val="00BC5F8F"/>
    <w:rsid w:val="00BC60DF"/>
    <w:rsid w:val="00BC6599"/>
    <w:rsid w:val="00BC6727"/>
    <w:rsid w:val="00BC691C"/>
    <w:rsid w:val="00BC7314"/>
    <w:rsid w:val="00BC7428"/>
    <w:rsid w:val="00BC75DE"/>
    <w:rsid w:val="00BC78A6"/>
    <w:rsid w:val="00BC7F81"/>
    <w:rsid w:val="00BD00DB"/>
    <w:rsid w:val="00BD0E0F"/>
    <w:rsid w:val="00BD1121"/>
    <w:rsid w:val="00BD1200"/>
    <w:rsid w:val="00BD1677"/>
    <w:rsid w:val="00BD1FAB"/>
    <w:rsid w:val="00BD217A"/>
    <w:rsid w:val="00BD2B6C"/>
    <w:rsid w:val="00BD307B"/>
    <w:rsid w:val="00BD35A9"/>
    <w:rsid w:val="00BD3CA4"/>
    <w:rsid w:val="00BD3F4F"/>
    <w:rsid w:val="00BD4AEA"/>
    <w:rsid w:val="00BD4D40"/>
    <w:rsid w:val="00BD52BA"/>
    <w:rsid w:val="00BD531B"/>
    <w:rsid w:val="00BD6198"/>
    <w:rsid w:val="00BD6864"/>
    <w:rsid w:val="00BD6D31"/>
    <w:rsid w:val="00BD6E17"/>
    <w:rsid w:val="00BD728A"/>
    <w:rsid w:val="00BD7370"/>
    <w:rsid w:val="00BD7E68"/>
    <w:rsid w:val="00BE015C"/>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E7212"/>
    <w:rsid w:val="00BF089B"/>
    <w:rsid w:val="00BF08D7"/>
    <w:rsid w:val="00BF110E"/>
    <w:rsid w:val="00BF1DA9"/>
    <w:rsid w:val="00BF1E3B"/>
    <w:rsid w:val="00BF234D"/>
    <w:rsid w:val="00BF2403"/>
    <w:rsid w:val="00BF2762"/>
    <w:rsid w:val="00BF3022"/>
    <w:rsid w:val="00BF3C46"/>
    <w:rsid w:val="00BF3CBB"/>
    <w:rsid w:val="00BF4387"/>
    <w:rsid w:val="00BF4AC7"/>
    <w:rsid w:val="00BF4BAD"/>
    <w:rsid w:val="00BF5047"/>
    <w:rsid w:val="00BF50A0"/>
    <w:rsid w:val="00BF63B7"/>
    <w:rsid w:val="00BF6B10"/>
    <w:rsid w:val="00BF7D8F"/>
    <w:rsid w:val="00C000B5"/>
    <w:rsid w:val="00C000F8"/>
    <w:rsid w:val="00C006AA"/>
    <w:rsid w:val="00C01253"/>
    <w:rsid w:val="00C015E1"/>
    <w:rsid w:val="00C01935"/>
    <w:rsid w:val="00C01D7B"/>
    <w:rsid w:val="00C02107"/>
    <w:rsid w:val="00C02225"/>
    <w:rsid w:val="00C02693"/>
    <w:rsid w:val="00C026B6"/>
    <w:rsid w:val="00C0324A"/>
    <w:rsid w:val="00C037AD"/>
    <w:rsid w:val="00C0408E"/>
    <w:rsid w:val="00C04692"/>
    <w:rsid w:val="00C049F2"/>
    <w:rsid w:val="00C04A66"/>
    <w:rsid w:val="00C04AFE"/>
    <w:rsid w:val="00C04D75"/>
    <w:rsid w:val="00C05163"/>
    <w:rsid w:val="00C051BC"/>
    <w:rsid w:val="00C053C1"/>
    <w:rsid w:val="00C05815"/>
    <w:rsid w:val="00C05C56"/>
    <w:rsid w:val="00C0605F"/>
    <w:rsid w:val="00C06543"/>
    <w:rsid w:val="00C06DFC"/>
    <w:rsid w:val="00C07596"/>
    <w:rsid w:val="00C076D6"/>
    <w:rsid w:val="00C07A72"/>
    <w:rsid w:val="00C07B01"/>
    <w:rsid w:val="00C07C93"/>
    <w:rsid w:val="00C100F9"/>
    <w:rsid w:val="00C10203"/>
    <w:rsid w:val="00C1077A"/>
    <w:rsid w:val="00C10A20"/>
    <w:rsid w:val="00C10A37"/>
    <w:rsid w:val="00C10D95"/>
    <w:rsid w:val="00C10D9D"/>
    <w:rsid w:val="00C1187A"/>
    <w:rsid w:val="00C11BA3"/>
    <w:rsid w:val="00C12244"/>
    <w:rsid w:val="00C12AF2"/>
    <w:rsid w:val="00C13799"/>
    <w:rsid w:val="00C14045"/>
    <w:rsid w:val="00C14365"/>
    <w:rsid w:val="00C1497F"/>
    <w:rsid w:val="00C15002"/>
    <w:rsid w:val="00C15358"/>
    <w:rsid w:val="00C15369"/>
    <w:rsid w:val="00C155B1"/>
    <w:rsid w:val="00C15E4E"/>
    <w:rsid w:val="00C17333"/>
    <w:rsid w:val="00C17344"/>
    <w:rsid w:val="00C17377"/>
    <w:rsid w:val="00C179D5"/>
    <w:rsid w:val="00C17A3F"/>
    <w:rsid w:val="00C20096"/>
    <w:rsid w:val="00C206EE"/>
    <w:rsid w:val="00C20708"/>
    <w:rsid w:val="00C209B5"/>
    <w:rsid w:val="00C20F6B"/>
    <w:rsid w:val="00C224D7"/>
    <w:rsid w:val="00C226C8"/>
    <w:rsid w:val="00C22A15"/>
    <w:rsid w:val="00C2308A"/>
    <w:rsid w:val="00C231EC"/>
    <w:rsid w:val="00C23278"/>
    <w:rsid w:val="00C23356"/>
    <w:rsid w:val="00C23E84"/>
    <w:rsid w:val="00C24896"/>
    <w:rsid w:val="00C251EC"/>
    <w:rsid w:val="00C255CD"/>
    <w:rsid w:val="00C256DF"/>
    <w:rsid w:val="00C25777"/>
    <w:rsid w:val="00C25BFC"/>
    <w:rsid w:val="00C25E92"/>
    <w:rsid w:val="00C261CF"/>
    <w:rsid w:val="00C26673"/>
    <w:rsid w:val="00C26A96"/>
    <w:rsid w:val="00C26B1F"/>
    <w:rsid w:val="00C26B71"/>
    <w:rsid w:val="00C27274"/>
    <w:rsid w:val="00C27564"/>
    <w:rsid w:val="00C27D9C"/>
    <w:rsid w:val="00C30CF3"/>
    <w:rsid w:val="00C31E7B"/>
    <w:rsid w:val="00C3224B"/>
    <w:rsid w:val="00C325B8"/>
    <w:rsid w:val="00C3269F"/>
    <w:rsid w:val="00C32A73"/>
    <w:rsid w:val="00C32C34"/>
    <w:rsid w:val="00C32CAF"/>
    <w:rsid w:val="00C33297"/>
    <w:rsid w:val="00C334A5"/>
    <w:rsid w:val="00C335E8"/>
    <w:rsid w:val="00C33E2F"/>
    <w:rsid w:val="00C3400C"/>
    <w:rsid w:val="00C343D3"/>
    <w:rsid w:val="00C343E5"/>
    <w:rsid w:val="00C34456"/>
    <w:rsid w:val="00C34A84"/>
    <w:rsid w:val="00C34EB7"/>
    <w:rsid w:val="00C355F3"/>
    <w:rsid w:val="00C35823"/>
    <w:rsid w:val="00C35CDF"/>
    <w:rsid w:val="00C35D72"/>
    <w:rsid w:val="00C35D7E"/>
    <w:rsid w:val="00C361DA"/>
    <w:rsid w:val="00C3638E"/>
    <w:rsid w:val="00C365AB"/>
    <w:rsid w:val="00C36DB9"/>
    <w:rsid w:val="00C3701A"/>
    <w:rsid w:val="00C376AA"/>
    <w:rsid w:val="00C377CD"/>
    <w:rsid w:val="00C378D2"/>
    <w:rsid w:val="00C4012D"/>
    <w:rsid w:val="00C402AC"/>
    <w:rsid w:val="00C406E0"/>
    <w:rsid w:val="00C40807"/>
    <w:rsid w:val="00C40ABE"/>
    <w:rsid w:val="00C41CDC"/>
    <w:rsid w:val="00C41D40"/>
    <w:rsid w:val="00C41FB5"/>
    <w:rsid w:val="00C41FDC"/>
    <w:rsid w:val="00C4253C"/>
    <w:rsid w:val="00C42933"/>
    <w:rsid w:val="00C42D57"/>
    <w:rsid w:val="00C42E43"/>
    <w:rsid w:val="00C42EE8"/>
    <w:rsid w:val="00C4362A"/>
    <w:rsid w:val="00C4372E"/>
    <w:rsid w:val="00C43C25"/>
    <w:rsid w:val="00C4489C"/>
    <w:rsid w:val="00C448F9"/>
    <w:rsid w:val="00C44B1A"/>
    <w:rsid w:val="00C4536B"/>
    <w:rsid w:val="00C45F46"/>
    <w:rsid w:val="00C462B0"/>
    <w:rsid w:val="00C4655D"/>
    <w:rsid w:val="00C465A9"/>
    <w:rsid w:val="00C465CC"/>
    <w:rsid w:val="00C46D18"/>
    <w:rsid w:val="00C46DD4"/>
    <w:rsid w:val="00C472AC"/>
    <w:rsid w:val="00C5036C"/>
    <w:rsid w:val="00C515CD"/>
    <w:rsid w:val="00C5184D"/>
    <w:rsid w:val="00C51BBD"/>
    <w:rsid w:val="00C51D79"/>
    <w:rsid w:val="00C52944"/>
    <w:rsid w:val="00C52967"/>
    <w:rsid w:val="00C53246"/>
    <w:rsid w:val="00C5330A"/>
    <w:rsid w:val="00C538C8"/>
    <w:rsid w:val="00C53C39"/>
    <w:rsid w:val="00C53FEB"/>
    <w:rsid w:val="00C540AC"/>
    <w:rsid w:val="00C543AB"/>
    <w:rsid w:val="00C54B4E"/>
    <w:rsid w:val="00C55007"/>
    <w:rsid w:val="00C5579E"/>
    <w:rsid w:val="00C55882"/>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819"/>
    <w:rsid w:val="00C629D8"/>
    <w:rsid w:val="00C63BE2"/>
    <w:rsid w:val="00C64190"/>
    <w:rsid w:val="00C64BE4"/>
    <w:rsid w:val="00C652FA"/>
    <w:rsid w:val="00C65B1A"/>
    <w:rsid w:val="00C667EF"/>
    <w:rsid w:val="00C66EC7"/>
    <w:rsid w:val="00C6705C"/>
    <w:rsid w:val="00C672E4"/>
    <w:rsid w:val="00C675A1"/>
    <w:rsid w:val="00C67944"/>
    <w:rsid w:val="00C67BE2"/>
    <w:rsid w:val="00C67E21"/>
    <w:rsid w:val="00C707A6"/>
    <w:rsid w:val="00C708A8"/>
    <w:rsid w:val="00C70AF6"/>
    <w:rsid w:val="00C70CFC"/>
    <w:rsid w:val="00C71318"/>
    <w:rsid w:val="00C726B7"/>
    <w:rsid w:val="00C726DD"/>
    <w:rsid w:val="00C7279D"/>
    <w:rsid w:val="00C728F1"/>
    <w:rsid w:val="00C729A1"/>
    <w:rsid w:val="00C73773"/>
    <w:rsid w:val="00C73C89"/>
    <w:rsid w:val="00C7479A"/>
    <w:rsid w:val="00C74C26"/>
    <w:rsid w:val="00C74F37"/>
    <w:rsid w:val="00C75609"/>
    <w:rsid w:val="00C75644"/>
    <w:rsid w:val="00C75E74"/>
    <w:rsid w:val="00C76554"/>
    <w:rsid w:val="00C76573"/>
    <w:rsid w:val="00C76813"/>
    <w:rsid w:val="00C769DB"/>
    <w:rsid w:val="00C76AFE"/>
    <w:rsid w:val="00C76B69"/>
    <w:rsid w:val="00C7722E"/>
    <w:rsid w:val="00C77232"/>
    <w:rsid w:val="00C772C5"/>
    <w:rsid w:val="00C77465"/>
    <w:rsid w:val="00C77EEE"/>
    <w:rsid w:val="00C77F73"/>
    <w:rsid w:val="00C8012D"/>
    <w:rsid w:val="00C801A8"/>
    <w:rsid w:val="00C80601"/>
    <w:rsid w:val="00C81327"/>
    <w:rsid w:val="00C8133E"/>
    <w:rsid w:val="00C8150F"/>
    <w:rsid w:val="00C81A10"/>
    <w:rsid w:val="00C81D1C"/>
    <w:rsid w:val="00C81DFF"/>
    <w:rsid w:val="00C81E57"/>
    <w:rsid w:val="00C82B1C"/>
    <w:rsid w:val="00C82B35"/>
    <w:rsid w:val="00C82DE6"/>
    <w:rsid w:val="00C8340C"/>
    <w:rsid w:val="00C8352D"/>
    <w:rsid w:val="00C84434"/>
    <w:rsid w:val="00C8547D"/>
    <w:rsid w:val="00C8549A"/>
    <w:rsid w:val="00C8692F"/>
    <w:rsid w:val="00C86BD7"/>
    <w:rsid w:val="00C86CD6"/>
    <w:rsid w:val="00C8783C"/>
    <w:rsid w:val="00C90BB7"/>
    <w:rsid w:val="00C90C85"/>
    <w:rsid w:val="00C90C9D"/>
    <w:rsid w:val="00C90EBF"/>
    <w:rsid w:val="00C90FB6"/>
    <w:rsid w:val="00C9105E"/>
    <w:rsid w:val="00C913D8"/>
    <w:rsid w:val="00C9174D"/>
    <w:rsid w:val="00C91988"/>
    <w:rsid w:val="00C91B90"/>
    <w:rsid w:val="00C91CBC"/>
    <w:rsid w:val="00C91D76"/>
    <w:rsid w:val="00C91E03"/>
    <w:rsid w:val="00C925B6"/>
    <w:rsid w:val="00C93DA8"/>
    <w:rsid w:val="00C93F01"/>
    <w:rsid w:val="00C94260"/>
    <w:rsid w:val="00C94CDF"/>
    <w:rsid w:val="00C94D30"/>
    <w:rsid w:val="00C94E8D"/>
    <w:rsid w:val="00C954C1"/>
    <w:rsid w:val="00C95753"/>
    <w:rsid w:val="00C9691A"/>
    <w:rsid w:val="00C96C10"/>
    <w:rsid w:val="00C972FF"/>
    <w:rsid w:val="00C976A6"/>
    <w:rsid w:val="00C977B7"/>
    <w:rsid w:val="00C97873"/>
    <w:rsid w:val="00C97D28"/>
    <w:rsid w:val="00CA00E4"/>
    <w:rsid w:val="00CA0C96"/>
    <w:rsid w:val="00CA0CDB"/>
    <w:rsid w:val="00CA176A"/>
    <w:rsid w:val="00CA196A"/>
    <w:rsid w:val="00CA1DDC"/>
    <w:rsid w:val="00CA2365"/>
    <w:rsid w:val="00CA2652"/>
    <w:rsid w:val="00CA2CF6"/>
    <w:rsid w:val="00CA2D55"/>
    <w:rsid w:val="00CA3A0F"/>
    <w:rsid w:val="00CA40AA"/>
    <w:rsid w:val="00CA40FA"/>
    <w:rsid w:val="00CA4434"/>
    <w:rsid w:val="00CA4997"/>
    <w:rsid w:val="00CA5088"/>
    <w:rsid w:val="00CA56D5"/>
    <w:rsid w:val="00CA58FB"/>
    <w:rsid w:val="00CA58FE"/>
    <w:rsid w:val="00CA62CD"/>
    <w:rsid w:val="00CA631E"/>
    <w:rsid w:val="00CA65CD"/>
    <w:rsid w:val="00CA74BC"/>
    <w:rsid w:val="00CA7B6E"/>
    <w:rsid w:val="00CB02FD"/>
    <w:rsid w:val="00CB09AD"/>
    <w:rsid w:val="00CB1347"/>
    <w:rsid w:val="00CB1610"/>
    <w:rsid w:val="00CB17BC"/>
    <w:rsid w:val="00CB1C5B"/>
    <w:rsid w:val="00CB23A3"/>
    <w:rsid w:val="00CB24F1"/>
    <w:rsid w:val="00CB2FC5"/>
    <w:rsid w:val="00CB35E8"/>
    <w:rsid w:val="00CB388E"/>
    <w:rsid w:val="00CB3CFD"/>
    <w:rsid w:val="00CB3D04"/>
    <w:rsid w:val="00CB4C43"/>
    <w:rsid w:val="00CB51F8"/>
    <w:rsid w:val="00CB5C6F"/>
    <w:rsid w:val="00CB5EC2"/>
    <w:rsid w:val="00CB6268"/>
    <w:rsid w:val="00CB685D"/>
    <w:rsid w:val="00CB6B09"/>
    <w:rsid w:val="00CB6EFD"/>
    <w:rsid w:val="00CB7248"/>
    <w:rsid w:val="00CB7833"/>
    <w:rsid w:val="00CB7847"/>
    <w:rsid w:val="00CB7F04"/>
    <w:rsid w:val="00CB7FCE"/>
    <w:rsid w:val="00CC0415"/>
    <w:rsid w:val="00CC0DFA"/>
    <w:rsid w:val="00CC0FBD"/>
    <w:rsid w:val="00CC1918"/>
    <w:rsid w:val="00CC2190"/>
    <w:rsid w:val="00CC2691"/>
    <w:rsid w:val="00CC2AC2"/>
    <w:rsid w:val="00CC2F63"/>
    <w:rsid w:val="00CC458F"/>
    <w:rsid w:val="00CC45A8"/>
    <w:rsid w:val="00CC50AB"/>
    <w:rsid w:val="00CC5982"/>
    <w:rsid w:val="00CC5F6B"/>
    <w:rsid w:val="00CC631E"/>
    <w:rsid w:val="00CC6872"/>
    <w:rsid w:val="00CC6CB4"/>
    <w:rsid w:val="00CC711A"/>
    <w:rsid w:val="00CC77BD"/>
    <w:rsid w:val="00CC79A8"/>
    <w:rsid w:val="00CC7DC9"/>
    <w:rsid w:val="00CC7FB3"/>
    <w:rsid w:val="00CD08B8"/>
    <w:rsid w:val="00CD1009"/>
    <w:rsid w:val="00CD1D4D"/>
    <w:rsid w:val="00CD1EB7"/>
    <w:rsid w:val="00CD22C5"/>
    <w:rsid w:val="00CD24B7"/>
    <w:rsid w:val="00CD2AFD"/>
    <w:rsid w:val="00CD312F"/>
    <w:rsid w:val="00CD3418"/>
    <w:rsid w:val="00CD3E45"/>
    <w:rsid w:val="00CD4E6E"/>
    <w:rsid w:val="00CD51DC"/>
    <w:rsid w:val="00CD53E0"/>
    <w:rsid w:val="00CD53F4"/>
    <w:rsid w:val="00CD6345"/>
    <w:rsid w:val="00CD6366"/>
    <w:rsid w:val="00CD64F8"/>
    <w:rsid w:val="00CD67F2"/>
    <w:rsid w:val="00CD6871"/>
    <w:rsid w:val="00CD79D7"/>
    <w:rsid w:val="00CE09EE"/>
    <w:rsid w:val="00CE126E"/>
    <w:rsid w:val="00CE15E6"/>
    <w:rsid w:val="00CE1FD3"/>
    <w:rsid w:val="00CE23A7"/>
    <w:rsid w:val="00CE2912"/>
    <w:rsid w:val="00CE2A7D"/>
    <w:rsid w:val="00CE2B64"/>
    <w:rsid w:val="00CE314D"/>
    <w:rsid w:val="00CE3A24"/>
    <w:rsid w:val="00CE3E26"/>
    <w:rsid w:val="00CE484C"/>
    <w:rsid w:val="00CE4FB8"/>
    <w:rsid w:val="00CE5300"/>
    <w:rsid w:val="00CE5E86"/>
    <w:rsid w:val="00CE729A"/>
    <w:rsid w:val="00CE7978"/>
    <w:rsid w:val="00CE7E49"/>
    <w:rsid w:val="00CF0101"/>
    <w:rsid w:val="00CF03EE"/>
    <w:rsid w:val="00CF04FA"/>
    <w:rsid w:val="00CF083F"/>
    <w:rsid w:val="00CF1A9A"/>
    <w:rsid w:val="00CF1B02"/>
    <w:rsid w:val="00CF1C84"/>
    <w:rsid w:val="00CF2169"/>
    <w:rsid w:val="00CF2355"/>
    <w:rsid w:val="00CF262F"/>
    <w:rsid w:val="00CF2895"/>
    <w:rsid w:val="00CF2DF7"/>
    <w:rsid w:val="00CF30A6"/>
    <w:rsid w:val="00CF32A7"/>
    <w:rsid w:val="00CF38BA"/>
    <w:rsid w:val="00CF3A4C"/>
    <w:rsid w:val="00CF4123"/>
    <w:rsid w:val="00CF453A"/>
    <w:rsid w:val="00CF45F2"/>
    <w:rsid w:val="00CF4AAC"/>
    <w:rsid w:val="00CF4AE4"/>
    <w:rsid w:val="00CF5B3B"/>
    <w:rsid w:val="00CF5D80"/>
    <w:rsid w:val="00CF66AE"/>
    <w:rsid w:val="00CF6BE7"/>
    <w:rsid w:val="00CF6F03"/>
    <w:rsid w:val="00CF7360"/>
    <w:rsid w:val="00CF751C"/>
    <w:rsid w:val="00D00224"/>
    <w:rsid w:val="00D00568"/>
    <w:rsid w:val="00D008D1"/>
    <w:rsid w:val="00D0093A"/>
    <w:rsid w:val="00D01164"/>
    <w:rsid w:val="00D01A62"/>
    <w:rsid w:val="00D01D41"/>
    <w:rsid w:val="00D01DB0"/>
    <w:rsid w:val="00D021CC"/>
    <w:rsid w:val="00D0269A"/>
    <w:rsid w:val="00D026E7"/>
    <w:rsid w:val="00D0287F"/>
    <w:rsid w:val="00D03CC9"/>
    <w:rsid w:val="00D04928"/>
    <w:rsid w:val="00D04A60"/>
    <w:rsid w:val="00D04DB8"/>
    <w:rsid w:val="00D04F2E"/>
    <w:rsid w:val="00D052B3"/>
    <w:rsid w:val="00D05492"/>
    <w:rsid w:val="00D058C5"/>
    <w:rsid w:val="00D05AA5"/>
    <w:rsid w:val="00D06370"/>
    <w:rsid w:val="00D0748F"/>
    <w:rsid w:val="00D077A0"/>
    <w:rsid w:val="00D0796A"/>
    <w:rsid w:val="00D10116"/>
    <w:rsid w:val="00D103B4"/>
    <w:rsid w:val="00D105DF"/>
    <w:rsid w:val="00D10835"/>
    <w:rsid w:val="00D10FB0"/>
    <w:rsid w:val="00D11793"/>
    <w:rsid w:val="00D11B9F"/>
    <w:rsid w:val="00D12151"/>
    <w:rsid w:val="00D122E8"/>
    <w:rsid w:val="00D124FC"/>
    <w:rsid w:val="00D12979"/>
    <w:rsid w:val="00D12CDA"/>
    <w:rsid w:val="00D132FE"/>
    <w:rsid w:val="00D13D63"/>
    <w:rsid w:val="00D140F5"/>
    <w:rsid w:val="00D14143"/>
    <w:rsid w:val="00D14A96"/>
    <w:rsid w:val="00D157C2"/>
    <w:rsid w:val="00D157C4"/>
    <w:rsid w:val="00D15D59"/>
    <w:rsid w:val="00D15F5E"/>
    <w:rsid w:val="00D161C4"/>
    <w:rsid w:val="00D162F0"/>
    <w:rsid w:val="00D164C4"/>
    <w:rsid w:val="00D16683"/>
    <w:rsid w:val="00D167AB"/>
    <w:rsid w:val="00D16EE3"/>
    <w:rsid w:val="00D17288"/>
    <w:rsid w:val="00D17D13"/>
    <w:rsid w:val="00D20400"/>
    <w:rsid w:val="00D205EA"/>
    <w:rsid w:val="00D20B0D"/>
    <w:rsid w:val="00D20D45"/>
    <w:rsid w:val="00D20EE7"/>
    <w:rsid w:val="00D20F1B"/>
    <w:rsid w:val="00D2173C"/>
    <w:rsid w:val="00D21DA4"/>
    <w:rsid w:val="00D22088"/>
    <w:rsid w:val="00D2268D"/>
    <w:rsid w:val="00D2288F"/>
    <w:rsid w:val="00D23068"/>
    <w:rsid w:val="00D23867"/>
    <w:rsid w:val="00D238FC"/>
    <w:rsid w:val="00D23B59"/>
    <w:rsid w:val="00D240B0"/>
    <w:rsid w:val="00D246B7"/>
    <w:rsid w:val="00D249AE"/>
    <w:rsid w:val="00D2520D"/>
    <w:rsid w:val="00D25B61"/>
    <w:rsid w:val="00D25F9A"/>
    <w:rsid w:val="00D26183"/>
    <w:rsid w:val="00D2667A"/>
    <w:rsid w:val="00D26A79"/>
    <w:rsid w:val="00D26B07"/>
    <w:rsid w:val="00D27047"/>
    <w:rsid w:val="00D271D6"/>
    <w:rsid w:val="00D27336"/>
    <w:rsid w:val="00D273AD"/>
    <w:rsid w:val="00D27A5F"/>
    <w:rsid w:val="00D27B14"/>
    <w:rsid w:val="00D27DAD"/>
    <w:rsid w:val="00D30711"/>
    <w:rsid w:val="00D30C8E"/>
    <w:rsid w:val="00D30F6A"/>
    <w:rsid w:val="00D31041"/>
    <w:rsid w:val="00D318D4"/>
    <w:rsid w:val="00D32349"/>
    <w:rsid w:val="00D32462"/>
    <w:rsid w:val="00D3258F"/>
    <w:rsid w:val="00D33446"/>
    <w:rsid w:val="00D33A46"/>
    <w:rsid w:val="00D33E65"/>
    <w:rsid w:val="00D34BC3"/>
    <w:rsid w:val="00D3518F"/>
    <w:rsid w:val="00D351DB"/>
    <w:rsid w:val="00D3552D"/>
    <w:rsid w:val="00D35A6D"/>
    <w:rsid w:val="00D35C65"/>
    <w:rsid w:val="00D35DA8"/>
    <w:rsid w:val="00D366FF"/>
    <w:rsid w:val="00D3673D"/>
    <w:rsid w:val="00D36748"/>
    <w:rsid w:val="00D36840"/>
    <w:rsid w:val="00D36E13"/>
    <w:rsid w:val="00D37717"/>
    <w:rsid w:val="00D40175"/>
    <w:rsid w:val="00D40A39"/>
    <w:rsid w:val="00D40CB5"/>
    <w:rsid w:val="00D40D5F"/>
    <w:rsid w:val="00D4151A"/>
    <w:rsid w:val="00D41E15"/>
    <w:rsid w:val="00D42357"/>
    <w:rsid w:val="00D42612"/>
    <w:rsid w:val="00D42683"/>
    <w:rsid w:val="00D445EE"/>
    <w:rsid w:val="00D44E23"/>
    <w:rsid w:val="00D44ECA"/>
    <w:rsid w:val="00D44EDE"/>
    <w:rsid w:val="00D44F54"/>
    <w:rsid w:val="00D4507D"/>
    <w:rsid w:val="00D460B4"/>
    <w:rsid w:val="00D4625A"/>
    <w:rsid w:val="00D462B5"/>
    <w:rsid w:val="00D463CE"/>
    <w:rsid w:val="00D465E3"/>
    <w:rsid w:val="00D467B3"/>
    <w:rsid w:val="00D470A5"/>
    <w:rsid w:val="00D4719B"/>
    <w:rsid w:val="00D4750E"/>
    <w:rsid w:val="00D47891"/>
    <w:rsid w:val="00D502C5"/>
    <w:rsid w:val="00D50B14"/>
    <w:rsid w:val="00D50FE1"/>
    <w:rsid w:val="00D513AA"/>
    <w:rsid w:val="00D518E6"/>
    <w:rsid w:val="00D51A05"/>
    <w:rsid w:val="00D51B74"/>
    <w:rsid w:val="00D51D07"/>
    <w:rsid w:val="00D526A2"/>
    <w:rsid w:val="00D52D0E"/>
    <w:rsid w:val="00D537A2"/>
    <w:rsid w:val="00D537D1"/>
    <w:rsid w:val="00D53B75"/>
    <w:rsid w:val="00D540A4"/>
    <w:rsid w:val="00D5470A"/>
    <w:rsid w:val="00D548A0"/>
    <w:rsid w:val="00D55031"/>
    <w:rsid w:val="00D55500"/>
    <w:rsid w:val="00D56838"/>
    <w:rsid w:val="00D568CF"/>
    <w:rsid w:val="00D56963"/>
    <w:rsid w:val="00D5716C"/>
    <w:rsid w:val="00D57CA5"/>
    <w:rsid w:val="00D57E7A"/>
    <w:rsid w:val="00D60169"/>
    <w:rsid w:val="00D60A6A"/>
    <w:rsid w:val="00D60D95"/>
    <w:rsid w:val="00D60EDE"/>
    <w:rsid w:val="00D6124D"/>
    <w:rsid w:val="00D61405"/>
    <w:rsid w:val="00D6150F"/>
    <w:rsid w:val="00D61E12"/>
    <w:rsid w:val="00D622E8"/>
    <w:rsid w:val="00D625DC"/>
    <w:rsid w:val="00D629CC"/>
    <w:rsid w:val="00D62C96"/>
    <w:rsid w:val="00D62F14"/>
    <w:rsid w:val="00D630E6"/>
    <w:rsid w:val="00D63430"/>
    <w:rsid w:val="00D63DC3"/>
    <w:rsid w:val="00D645DB"/>
    <w:rsid w:val="00D64F78"/>
    <w:rsid w:val="00D650F4"/>
    <w:rsid w:val="00D6567D"/>
    <w:rsid w:val="00D6595C"/>
    <w:rsid w:val="00D65CF4"/>
    <w:rsid w:val="00D660DA"/>
    <w:rsid w:val="00D66714"/>
    <w:rsid w:val="00D66BA7"/>
    <w:rsid w:val="00D66C2E"/>
    <w:rsid w:val="00D67052"/>
    <w:rsid w:val="00D67069"/>
    <w:rsid w:val="00D67375"/>
    <w:rsid w:val="00D67832"/>
    <w:rsid w:val="00D67C29"/>
    <w:rsid w:val="00D67C46"/>
    <w:rsid w:val="00D67F2C"/>
    <w:rsid w:val="00D70167"/>
    <w:rsid w:val="00D707CC"/>
    <w:rsid w:val="00D7094D"/>
    <w:rsid w:val="00D70AF0"/>
    <w:rsid w:val="00D71BBF"/>
    <w:rsid w:val="00D71C07"/>
    <w:rsid w:val="00D724FD"/>
    <w:rsid w:val="00D727A5"/>
    <w:rsid w:val="00D727D2"/>
    <w:rsid w:val="00D728DA"/>
    <w:rsid w:val="00D72B39"/>
    <w:rsid w:val="00D73407"/>
    <w:rsid w:val="00D741A7"/>
    <w:rsid w:val="00D742FB"/>
    <w:rsid w:val="00D746C3"/>
    <w:rsid w:val="00D748C2"/>
    <w:rsid w:val="00D75547"/>
    <w:rsid w:val="00D75848"/>
    <w:rsid w:val="00D759E2"/>
    <w:rsid w:val="00D766A1"/>
    <w:rsid w:val="00D769E9"/>
    <w:rsid w:val="00D76F0D"/>
    <w:rsid w:val="00D770DF"/>
    <w:rsid w:val="00D77860"/>
    <w:rsid w:val="00D804D0"/>
    <w:rsid w:val="00D80688"/>
    <w:rsid w:val="00D80815"/>
    <w:rsid w:val="00D80A2B"/>
    <w:rsid w:val="00D80C01"/>
    <w:rsid w:val="00D817AF"/>
    <w:rsid w:val="00D8252D"/>
    <w:rsid w:val="00D82580"/>
    <w:rsid w:val="00D82A65"/>
    <w:rsid w:val="00D82FCF"/>
    <w:rsid w:val="00D83081"/>
    <w:rsid w:val="00D8343E"/>
    <w:rsid w:val="00D83692"/>
    <w:rsid w:val="00D83760"/>
    <w:rsid w:val="00D83A66"/>
    <w:rsid w:val="00D842E0"/>
    <w:rsid w:val="00D8466A"/>
    <w:rsid w:val="00D84691"/>
    <w:rsid w:val="00D847B1"/>
    <w:rsid w:val="00D84D70"/>
    <w:rsid w:val="00D854B7"/>
    <w:rsid w:val="00D858DF"/>
    <w:rsid w:val="00D85C95"/>
    <w:rsid w:val="00D86F89"/>
    <w:rsid w:val="00D871A5"/>
    <w:rsid w:val="00D87852"/>
    <w:rsid w:val="00D87E45"/>
    <w:rsid w:val="00D90247"/>
    <w:rsid w:val="00D902C9"/>
    <w:rsid w:val="00D90324"/>
    <w:rsid w:val="00D90764"/>
    <w:rsid w:val="00D90DF2"/>
    <w:rsid w:val="00D90FDF"/>
    <w:rsid w:val="00D915D2"/>
    <w:rsid w:val="00D91F9C"/>
    <w:rsid w:val="00D92685"/>
    <w:rsid w:val="00D926E3"/>
    <w:rsid w:val="00D9286F"/>
    <w:rsid w:val="00D92C47"/>
    <w:rsid w:val="00D92C4A"/>
    <w:rsid w:val="00D93212"/>
    <w:rsid w:val="00D93299"/>
    <w:rsid w:val="00D9397D"/>
    <w:rsid w:val="00D93AA2"/>
    <w:rsid w:val="00D93C8A"/>
    <w:rsid w:val="00D93F55"/>
    <w:rsid w:val="00D93FD8"/>
    <w:rsid w:val="00D9403C"/>
    <w:rsid w:val="00D940AF"/>
    <w:rsid w:val="00D94414"/>
    <w:rsid w:val="00D956B6"/>
    <w:rsid w:val="00D96CF9"/>
    <w:rsid w:val="00D97061"/>
    <w:rsid w:val="00D9717F"/>
    <w:rsid w:val="00D9719E"/>
    <w:rsid w:val="00D97BBB"/>
    <w:rsid w:val="00DA03EB"/>
    <w:rsid w:val="00DA04A8"/>
    <w:rsid w:val="00DA07FF"/>
    <w:rsid w:val="00DA0C99"/>
    <w:rsid w:val="00DA1783"/>
    <w:rsid w:val="00DA1E85"/>
    <w:rsid w:val="00DA2028"/>
    <w:rsid w:val="00DA295A"/>
    <w:rsid w:val="00DA2C3D"/>
    <w:rsid w:val="00DA2DCD"/>
    <w:rsid w:val="00DA34A9"/>
    <w:rsid w:val="00DA39C1"/>
    <w:rsid w:val="00DA3BD0"/>
    <w:rsid w:val="00DA3D83"/>
    <w:rsid w:val="00DA4541"/>
    <w:rsid w:val="00DA4A7F"/>
    <w:rsid w:val="00DA56AD"/>
    <w:rsid w:val="00DA5A1A"/>
    <w:rsid w:val="00DA68A9"/>
    <w:rsid w:val="00DA6CF3"/>
    <w:rsid w:val="00DA6D69"/>
    <w:rsid w:val="00DA70E0"/>
    <w:rsid w:val="00DA71E3"/>
    <w:rsid w:val="00DA7916"/>
    <w:rsid w:val="00DA7955"/>
    <w:rsid w:val="00DB09B6"/>
    <w:rsid w:val="00DB1309"/>
    <w:rsid w:val="00DB158F"/>
    <w:rsid w:val="00DB1A35"/>
    <w:rsid w:val="00DB1DAB"/>
    <w:rsid w:val="00DB282E"/>
    <w:rsid w:val="00DB283C"/>
    <w:rsid w:val="00DB2AF6"/>
    <w:rsid w:val="00DB30A0"/>
    <w:rsid w:val="00DB3165"/>
    <w:rsid w:val="00DB3315"/>
    <w:rsid w:val="00DB3372"/>
    <w:rsid w:val="00DB407B"/>
    <w:rsid w:val="00DB4C7A"/>
    <w:rsid w:val="00DB4CB0"/>
    <w:rsid w:val="00DB4D39"/>
    <w:rsid w:val="00DB5487"/>
    <w:rsid w:val="00DB5681"/>
    <w:rsid w:val="00DB5B23"/>
    <w:rsid w:val="00DB669A"/>
    <w:rsid w:val="00DB7184"/>
    <w:rsid w:val="00DB7216"/>
    <w:rsid w:val="00DB74FF"/>
    <w:rsid w:val="00DC082C"/>
    <w:rsid w:val="00DC0FD1"/>
    <w:rsid w:val="00DC1450"/>
    <w:rsid w:val="00DC15CF"/>
    <w:rsid w:val="00DC18D5"/>
    <w:rsid w:val="00DC1CD9"/>
    <w:rsid w:val="00DC21F9"/>
    <w:rsid w:val="00DC3BF4"/>
    <w:rsid w:val="00DC3C27"/>
    <w:rsid w:val="00DC4692"/>
    <w:rsid w:val="00DC542C"/>
    <w:rsid w:val="00DC5CA1"/>
    <w:rsid w:val="00DC6235"/>
    <w:rsid w:val="00DC65D4"/>
    <w:rsid w:val="00DC6A89"/>
    <w:rsid w:val="00DC6DF5"/>
    <w:rsid w:val="00DD0544"/>
    <w:rsid w:val="00DD0B68"/>
    <w:rsid w:val="00DD0BD2"/>
    <w:rsid w:val="00DD0D27"/>
    <w:rsid w:val="00DD1045"/>
    <w:rsid w:val="00DD14BF"/>
    <w:rsid w:val="00DD1950"/>
    <w:rsid w:val="00DD1A61"/>
    <w:rsid w:val="00DD1B83"/>
    <w:rsid w:val="00DD1F6F"/>
    <w:rsid w:val="00DD2ABD"/>
    <w:rsid w:val="00DD2BEA"/>
    <w:rsid w:val="00DD2BF3"/>
    <w:rsid w:val="00DD2FB4"/>
    <w:rsid w:val="00DD3147"/>
    <w:rsid w:val="00DD3590"/>
    <w:rsid w:val="00DD3702"/>
    <w:rsid w:val="00DD3B66"/>
    <w:rsid w:val="00DD4074"/>
    <w:rsid w:val="00DD4158"/>
    <w:rsid w:val="00DD420C"/>
    <w:rsid w:val="00DD4537"/>
    <w:rsid w:val="00DD508D"/>
    <w:rsid w:val="00DD50ED"/>
    <w:rsid w:val="00DD54D5"/>
    <w:rsid w:val="00DD58AF"/>
    <w:rsid w:val="00DD624A"/>
    <w:rsid w:val="00DD6F12"/>
    <w:rsid w:val="00DD72B7"/>
    <w:rsid w:val="00DD78BC"/>
    <w:rsid w:val="00DD7AD1"/>
    <w:rsid w:val="00DE0118"/>
    <w:rsid w:val="00DE0646"/>
    <w:rsid w:val="00DE0887"/>
    <w:rsid w:val="00DE09C7"/>
    <w:rsid w:val="00DE10DD"/>
    <w:rsid w:val="00DE25E7"/>
    <w:rsid w:val="00DE2717"/>
    <w:rsid w:val="00DE2C51"/>
    <w:rsid w:val="00DE2DDE"/>
    <w:rsid w:val="00DE3316"/>
    <w:rsid w:val="00DE3484"/>
    <w:rsid w:val="00DE35A6"/>
    <w:rsid w:val="00DE39CD"/>
    <w:rsid w:val="00DE3DEA"/>
    <w:rsid w:val="00DE3F31"/>
    <w:rsid w:val="00DE4451"/>
    <w:rsid w:val="00DE4747"/>
    <w:rsid w:val="00DE4C3A"/>
    <w:rsid w:val="00DE4CF0"/>
    <w:rsid w:val="00DE4DC5"/>
    <w:rsid w:val="00DE50D1"/>
    <w:rsid w:val="00DE51C0"/>
    <w:rsid w:val="00DE53BB"/>
    <w:rsid w:val="00DE573E"/>
    <w:rsid w:val="00DE57E6"/>
    <w:rsid w:val="00DE58E8"/>
    <w:rsid w:val="00DE5B9A"/>
    <w:rsid w:val="00DE5CD6"/>
    <w:rsid w:val="00DE5D7F"/>
    <w:rsid w:val="00DE5FF9"/>
    <w:rsid w:val="00DE6901"/>
    <w:rsid w:val="00DE6F17"/>
    <w:rsid w:val="00DE6FFF"/>
    <w:rsid w:val="00DE787C"/>
    <w:rsid w:val="00DF035D"/>
    <w:rsid w:val="00DF0A35"/>
    <w:rsid w:val="00DF0F0D"/>
    <w:rsid w:val="00DF10DE"/>
    <w:rsid w:val="00DF1535"/>
    <w:rsid w:val="00DF167B"/>
    <w:rsid w:val="00DF1CD7"/>
    <w:rsid w:val="00DF1E34"/>
    <w:rsid w:val="00DF2CD8"/>
    <w:rsid w:val="00DF2DAD"/>
    <w:rsid w:val="00DF3188"/>
    <w:rsid w:val="00DF3C12"/>
    <w:rsid w:val="00DF46C9"/>
    <w:rsid w:val="00DF47C3"/>
    <w:rsid w:val="00DF507C"/>
    <w:rsid w:val="00DF55E5"/>
    <w:rsid w:val="00DF6108"/>
    <w:rsid w:val="00DF632A"/>
    <w:rsid w:val="00DF658B"/>
    <w:rsid w:val="00DF6CF2"/>
    <w:rsid w:val="00DF7373"/>
    <w:rsid w:val="00E013A4"/>
    <w:rsid w:val="00E02253"/>
    <w:rsid w:val="00E023D2"/>
    <w:rsid w:val="00E0301C"/>
    <w:rsid w:val="00E0322A"/>
    <w:rsid w:val="00E03C01"/>
    <w:rsid w:val="00E03E86"/>
    <w:rsid w:val="00E03EFE"/>
    <w:rsid w:val="00E04080"/>
    <w:rsid w:val="00E04116"/>
    <w:rsid w:val="00E04250"/>
    <w:rsid w:val="00E044BE"/>
    <w:rsid w:val="00E044D4"/>
    <w:rsid w:val="00E052D6"/>
    <w:rsid w:val="00E0541B"/>
    <w:rsid w:val="00E067D3"/>
    <w:rsid w:val="00E06F44"/>
    <w:rsid w:val="00E074F9"/>
    <w:rsid w:val="00E07715"/>
    <w:rsid w:val="00E07742"/>
    <w:rsid w:val="00E07950"/>
    <w:rsid w:val="00E11C77"/>
    <w:rsid w:val="00E12034"/>
    <w:rsid w:val="00E13CC7"/>
    <w:rsid w:val="00E146E7"/>
    <w:rsid w:val="00E14AF5"/>
    <w:rsid w:val="00E14DDC"/>
    <w:rsid w:val="00E15194"/>
    <w:rsid w:val="00E1565E"/>
    <w:rsid w:val="00E16ADA"/>
    <w:rsid w:val="00E16D4D"/>
    <w:rsid w:val="00E16DB7"/>
    <w:rsid w:val="00E176BE"/>
    <w:rsid w:val="00E17923"/>
    <w:rsid w:val="00E2059E"/>
    <w:rsid w:val="00E20A4C"/>
    <w:rsid w:val="00E20E19"/>
    <w:rsid w:val="00E20E84"/>
    <w:rsid w:val="00E21052"/>
    <w:rsid w:val="00E214CD"/>
    <w:rsid w:val="00E21715"/>
    <w:rsid w:val="00E21A87"/>
    <w:rsid w:val="00E21BC4"/>
    <w:rsid w:val="00E21E3A"/>
    <w:rsid w:val="00E21E69"/>
    <w:rsid w:val="00E22619"/>
    <w:rsid w:val="00E229B3"/>
    <w:rsid w:val="00E22D38"/>
    <w:rsid w:val="00E233C9"/>
    <w:rsid w:val="00E233FC"/>
    <w:rsid w:val="00E2349D"/>
    <w:rsid w:val="00E23636"/>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122"/>
    <w:rsid w:val="00E2743D"/>
    <w:rsid w:val="00E27D14"/>
    <w:rsid w:val="00E313E3"/>
    <w:rsid w:val="00E32821"/>
    <w:rsid w:val="00E33A6C"/>
    <w:rsid w:val="00E33AB9"/>
    <w:rsid w:val="00E33CE6"/>
    <w:rsid w:val="00E34030"/>
    <w:rsid w:val="00E341A2"/>
    <w:rsid w:val="00E349A7"/>
    <w:rsid w:val="00E34E6C"/>
    <w:rsid w:val="00E35B8D"/>
    <w:rsid w:val="00E36017"/>
    <w:rsid w:val="00E36388"/>
    <w:rsid w:val="00E363B0"/>
    <w:rsid w:val="00E36956"/>
    <w:rsid w:val="00E36F4B"/>
    <w:rsid w:val="00E371D6"/>
    <w:rsid w:val="00E372D9"/>
    <w:rsid w:val="00E3738E"/>
    <w:rsid w:val="00E3786C"/>
    <w:rsid w:val="00E37DFA"/>
    <w:rsid w:val="00E37E9C"/>
    <w:rsid w:val="00E4098D"/>
    <w:rsid w:val="00E410E6"/>
    <w:rsid w:val="00E41D8C"/>
    <w:rsid w:val="00E42228"/>
    <w:rsid w:val="00E4283B"/>
    <w:rsid w:val="00E42868"/>
    <w:rsid w:val="00E433CA"/>
    <w:rsid w:val="00E43471"/>
    <w:rsid w:val="00E4366E"/>
    <w:rsid w:val="00E4371F"/>
    <w:rsid w:val="00E4499D"/>
    <w:rsid w:val="00E44A95"/>
    <w:rsid w:val="00E44FA5"/>
    <w:rsid w:val="00E4564E"/>
    <w:rsid w:val="00E45D85"/>
    <w:rsid w:val="00E4607D"/>
    <w:rsid w:val="00E46127"/>
    <w:rsid w:val="00E46499"/>
    <w:rsid w:val="00E4649B"/>
    <w:rsid w:val="00E4684A"/>
    <w:rsid w:val="00E46923"/>
    <w:rsid w:val="00E472F1"/>
    <w:rsid w:val="00E47CFF"/>
    <w:rsid w:val="00E47DA8"/>
    <w:rsid w:val="00E47F3C"/>
    <w:rsid w:val="00E502D0"/>
    <w:rsid w:val="00E504CF"/>
    <w:rsid w:val="00E507B8"/>
    <w:rsid w:val="00E511DD"/>
    <w:rsid w:val="00E51325"/>
    <w:rsid w:val="00E518AD"/>
    <w:rsid w:val="00E51985"/>
    <w:rsid w:val="00E51BCC"/>
    <w:rsid w:val="00E51F61"/>
    <w:rsid w:val="00E51FBC"/>
    <w:rsid w:val="00E5204C"/>
    <w:rsid w:val="00E5216A"/>
    <w:rsid w:val="00E52A1C"/>
    <w:rsid w:val="00E52CAC"/>
    <w:rsid w:val="00E52DFD"/>
    <w:rsid w:val="00E52F36"/>
    <w:rsid w:val="00E535C4"/>
    <w:rsid w:val="00E536B1"/>
    <w:rsid w:val="00E53B05"/>
    <w:rsid w:val="00E53CB7"/>
    <w:rsid w:val="00E540F3"/>
    <w:rsid w:val="00E542BD"/>
    <w:rsid w:val="00E54633"/>
    <w:rsid w:val="00E54E5C"/>
    <w:rsid w:val="00E55496"/>
    <w:rsid w:val="00E556B2"/>
    <w:rsid w:val="00E557FB"/>
    <w:rsid w:val="00E55FD1"/>
    <w:rsid w:val="00E5601C"/>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0E40"/>
    <w:rsid w:val="00E6118F"/>
    <w:rsid w:val="00E611B4"/>
    <w:rsid w:val="00E619D8"/>
    <w:rsid w:val="00E61FFD"/>
    <w:rsid w:val="00E630CA"/>
    <w:rsid w:val="00E63163"/>
    <w:rsid w:val="00E6363A"/>
    <w:rsid w:val="00E63A8B"/>
    <w:rsid w:val="00E64359"/>
    <w:rsid w:val="00E6435C"/>
    <w:rsid w:val="00E64ADB"/>
    <w:rsid w:val="00E64CDE"/>
    <w:rsid w:val="00E652C7"/>
    <w:rsid w:val="00E6590A"/>
    <w:rsid w:val="00E65F23"/>
    <w:rsid w:val="00E66197"/>
    <w:rsid w:val="00E664BB"/>
    <w:rsid w:val="00E66527"/>
    <w:rsid w:val="00E665CE"/>
    <w:rsid w:val="00E66D85"/>
    <w:rsid w:val="00E70642"/>
    <w:rsid w:val="00E706D9"/>
    <w:rsid w:val="00E71ACC"/>
    <w:rsid w:val="00E71B79"/>
    <w:rsid w:val="00E71F28"/>
    <w:rsid w:val="00E71F91"/>
    <w:rsid w:val="00E72322"/>
    <w:rsid w:val="00E72324"/>
    <w:rsid w:val="00E724D9"/>
    <w:rsid w:val="00E726F3"/>
    <w:rsid w:val="00E7369B"/>
    <w:rsid w:val="00E736F0"/>
    <w:rsid w:val="00E73B60"/>
    <w:rsid w:val="00E73E06"/>
    <w:rsid w:val="00E73F14"/>
    <w:rsid w:val="00E73F8C"/>
    <w:rsid w:val="00E74397"/>
    <w:rsid w:val="00E7448F"/>
    <w:rsid w:val="00E744D6"/>
    <w:rsid w:val="00E74789"/>
    <w:rsid w:val="00E74919"/>
    <w:rsid w:val="00E7516C"/>
    <w:rsid w:val="00E75928"/>
    <w:rsid w:val="00E75993"/>
    <w:rsid w:val="00E75B27"/>
    <w:rsid w:val="00E768B5"/>
    <w:rsid w:val="00E77031"/>
    <w:rsid w:val="00E771A2"/>
    <w:rsid w:val="00E77638"/>
    <w:rsid w:val="00E77EB2"/>
    <w:rsid w:val="00E77EF5"/>
    <w:rsid w:val="00E77F6C"/>
    <w:rsid w:val="00E801FD"/>
    <w:rsid w:val="00E8058A"/>
    <w:rsid w:val="00E806FB"/>
    <w:rsid w:val="00E8072D"/>
    <w:rsid w:val="00E81088"/>
    <w:rsid w:val="00E811FD"/>
    <w:rsid w:val="00E81CD3"/>
    <w:rsid w:val="00E81D65"/>
    <w:rsid w:val="00E8280A"/>
    <w:rsid w:val="00E82885"/>
    <w:rsid w:val="00E82D00"/>
    <w:rsid w:val="00E8309E"/>
    <w:rsid w:val="00E836DE"/>
    <w:rsid w:val="00E8442E"/>
    <w:rsid w:val="00E84453"/>
    <w:rsid w:val="00E84F15"/>
    <w:rsid w:val="00E85E17"/>
    <w:rsid w:val="00E85EE2"/>
    <w:rsid w:val="00E864A0"/>
    <w:rsid w:val="00E90278"/>
    <w:rsid w:val="00E90364"/>
    <w:rsid w:val="00E9047C"/>
    <w:rsid w:val="00E90E01"/>
    <w:rsid w:val="00E90E47"/>
    <w:rsid w:val="00E910A0"/>
    <w:rsid w:val="00E9116F"/>
    <w:rsid w:val="00E911B4"/>
    <w:rsid w:val="00E9155A"/>
    <w:rsid w:val="00E91582"/>
    <w:rsid w:val="00E91BAF"/>
    <w:rsid w:val="00E91C96"/>
    <w:rsid w:val="00E91E88"/>
    <w:rsid w:val="00E920D8"/>
    <w:rsid w:val="00E92188"/>
    <w:rsid w:val="00E927DF"/>
    <w:rsid w:val="00E934A4"/>
    <w:rsid w:val="00E93856"/>
    <w:rsid w:val="00E9395C"/>
    <w:rsid w:val="00E93C75"/>
    <w:rsid w:val="00E9427E"/>
    <w:rsid w:val="00E942A4"/>
    <w:rsid w:val="00E942B2"/>
    <w:rsid w:val="00E95769"/>
    <w:rsid w:val="00E95B74"/>
    <w:rsid w:val="00E96C04"/>
    <w:rsid w:val="00E96F19"/>
    <w:rsid w:val="00E96F58"/>
    <w:rsid w:val="00E97118"/>
    <w:rsid w:val="00E97466"/>
    <w:rsid w:val="00E97C4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6005"/>
    <w:rsid w:val="00EA6354"/>
    <w:rsid w:val="00EA63BC"/>
    <w:rsid w:val="00EA64D7"/>
    <w:rsid w:val="00EA6646"/>
    <w:rsid w:val="00EA6ACF"/>
    <w:rsid w:val="00EA6FF4"/>
    <w:rsid w:val="00EA741A"/>
    <w:rsid w:val="00EB0122"/>
    <w:rsid w:val="00EB093C"/>
    <w:rsid w:val="00EB135C"/>
    <w:rsid w:val="00EB258E"/>
    <w:rsid w:val="00EB2695"/>
    <w:rsid w:val="00EB2B9C"/>
    <w:rsid w:val="00EB2E17"/>
    <w:rsid w:val="00EB2E98"/>
    <w:rsid w:val="00EB3985"/>
    <w:rsid w:val="00EB3A4A"/>
    <w:rsid w:val="00EB3EB3"/>
    <w:rsid w:val="00EB4252"/>
    <w:rsid w:val="00EB4A40"/>
    <w:rsid w:val="00EB4D69"/>
    <w:rsid w:val="00EB50A6"/>
    <w:rsid w:val="00EB66E0"/>
    <w:rsid w:val="00EB6DE0"/>
    <w:rsid w:val="00EB6E69"/>
    <w:rsid w:val="00EB702A"/>
    <w:rsid w:val="00EB71B8"/>
    <w:rsid w:val="00EB75B1"/>
    <w:rsid w:val="00EB77A3"/>
    <w:rsid w:val="00EC0027"/>
    <w:rsid w:val="00EC0179"/>
    <w:rsid w:val="00EC036E"/>
    <w:rsid w:val="00EC0561"/>
    <w:rsid w:val="00EC05D0"/>
    <w:rsid w:val="00EC06AB"/>
    <w:rsid w:val="00EC0DE6"/>
    <w:rsid w:val="00EC0EA0"/>
    <w:rsid w:val="00EC1A0E"/>
    <w:rsid w:val="00EC23B0"/>
    <w:rsid w:val="00EC27C9"/>
    <w:rsid w:val="00EC36E0"/>
    <w:rsid w:val="00EC3C6A"/>
    <w:rsid w:val="00EC3F20"/>
    <w:rsid w:val="00EC43DC"/>
    <w:rsid w:val="00EC4482"/>
    <w:rsid w:val="00EC462A"/>
    <w:rsid w:val="00EC47EE"/>
    <w:rsid w:val="00EC49E7"/>
    <w:rsid w:val="00EC4EF6"/>
    <w:rsid w:val="00EC57C6"/>
    <w:rsid w:val="00EC5BB6"/>
    <w:rsid w:val="00EC5EE2"/>
    <w:rsid w:val="00EC6305"/>
    <w:rsid w:val="00EC6333"/>
    <w:rsid w:val="00EC66F6"/>
    <w:rsid w:val="00EC673A"/>
    <w:rsid w:val="00EC7EDB"/>
    <w:rsid w:val="00ED04DF"/>
    <w:rsid w:val="00ED1002"/>
    <w:rsid w:val="00ED157A"/>
    <w:rsid w:val="00ED15B5"/>
    <w:rsid w:val="00ED1853"/>
    <w:rsid w:val="00ED1C9C"/>
    <w:rsid w:val="00ED279C"/>
    <w:rsid w:val="00ED2F14"/>
    <w:rsid w:val="00ED2F5A"/>
    <w:rsid w:val="00ED343B"/>
    <w:rsid w:val="00ED356C"/>
    <w:rsid w:val="00ED3623"/>
    <w:rsid w:val="00ED367E"/>
    <w:rsid w:val="00ED3818"/>
    <w:rsid w:val="00ED3C1C"/>
    <w:rsid w:val="00ED3E64"/>
    <w:rsid w:val="00ED4182"/>
    <w:rsid w:val="00ED452F"/>
    <w:rsid w:val="00ED45C7"/>
    <w:rsid w:val="00ED49B7"/>
    <w:rsid w:val="00ED4A2B"/>
    <w:rsid w:val="00ED4A76"/>
    <w:rsid w:val="00ED4FB8"/>
    <w:rsid w:val="00ED526D"/>
    <w:rsid w:val="00ED5559"/>
    <w:rsid w:val="00ED6D00"/>
    <w:rsid w:val="00ED7DCA"/>
    <w:rsid w:val="00EE01E9"/>
    <w:rsid w:val="00EE0289"/>
    <w:rsid w:val="00EE1338"/>
    <w:rsid w:val="00EE1796"/>
    <w:rsid w:val="00EE2482"/>
    <w:rsid w:val="00EE25BD"/>
    <w:rsid w:val="00EE2F66"/>
    <w:rsid w:val="00EE3199"/>
    <w:rsid w:val="00EE32C0"/>
    <w:rsid w:val="00EE360A"/>
    <w:rsid w:val="00EE3649"/>
    <w:rsid w:val="00EE3ADF"/>
    <w:rsid w:val="00EE4493"/>
    <w:rsid w:val="00EE47A4"/>
    <w:rsid w:val="00EE4EE7"/>
    <w:rsid w:val="00EE50ED"/>
    <w:rsid w:val="00EE5835"/>
    <w:rsid w:val="00EE6227"/>
    <w:rsid w:val="00EE65C9"/>
    <w:rsid w:val="00EE6B2C"/>
    <w:rsid w:val="00EE6D3A"/>
    <w:rsid w:val="00EE6E4B"/>
    <w:rsid w:val="00EE731C"/>
    <w:rsid w:val="00EE74FE"/>
    <w:rsid w:val="00EE7A94"/>
    <w:rsid w:val="00EE7BC4"/>
    <w:rsid w:val="00EE7E4E"/>
    <w:rsid w:val="00EF0183"/>
    <w:rsid w:val="00EF0C70"/>
    <w:rsid w:val="00EF188A"/>
    <w:rsid w:val="00EF1947"/>
    <w:rsid w:val="00EF1CE7"/>
    <w:rsid w:val="00EF27CB"/>
    <w:rsid w:val="00EF37DA"/>
    <w:rsid w:val="00EF3CFD"/>
    <w:rsid w:val="00EF4555"/>
    <w:rsid w:val="00EF4756"/>
    <w:rsid w:val="00EF566F"/>
    <w:rsid w:val="00EF5C74"/>
    <w:rsid w:val="00EF6C0D"/>
    <w:rsid w:val="00EF7F2C"/>
    <w:rsid w:val="00F005E2"/>
    <w:rsid w:val="00F00E2E"/>
    <w:rsid w:val="00F017E8"/>
    <w:rsid w:val="00F019E1"/>
    <w:rsid w:val="00F01D6C"/>
    <w:rsid w:val="00F027E5"/>
    <w:rsid w:val="00F02A34"/>
    <w:rsid w:val="00F036D7"/>
    <w:rsid w:val="00F03C13"/>
    <w:rsid w:val="00F03C49"/>
    <w:rsid w:val="00F0524A"/>
    <w:rsid w:val="00F05565"/>
    <w:rsid w:val="00F05910"/>
    <w:rsid w:val="00F05A2A"/>
    <w:rsid w:val="00F06BEC"/>
    <w:rsid w:val="00F072CC"/>
    <w:rsid w:val="00F076EF"/>
    <w:rsid w:val="00F100AC"/>
    <w:rsid w:val="00F117F1"/>
    <w:rsid w:val="00F11918"/>
    <w:rsid w:val="00F119DD"/>
    <w:rsid w:val="00F11F65"/>
    <w:rsid w:val="00F1253C"/>
    <w:rsid w:val="00F1259E"/>
    <w:rsid w:val="00F12607"/>
    <w:rsid w:val="00F12C75"/>
    <w:rsid w:val="00F12D23"/>
    <w:rsid w:val="00F13AEC"/>
    <w:rsid w:val="00F14863"/>
    <w:rsid w:val="00F14CFB"/>
    <w:rsid w:val="00F14D1F"/>
    <w:rsid w:val="00F1552D"/>
    <w:rsid w:val="00F15853"/>
    <w:rsid w:val="00F158DF"/>
    <w:rsid w:val="00F167A8"/>
    <w:rsid w:val="00F168D4"/>
    <w:rsid w:val="00F16DAA"/>
    <w:rsid w:val="00F17C5C"/>
    <w:rsid w:val="00F20460"/>
    <w:rsid w:val="00F208CA"/>
    <w:rsid w:val="00F209E5"/>
    <w:rsid w:val="00F20A4B"/>
    <w:rsid w:val="00F21225"/>
    <w:rsid w:val="00F212D6"/>
    <w:rsid w:val="00F21B87"/>
    <w:rsid w:val="00F2208E"/>
    <w:rsid w:val="00F22535"/>
    <w:rsid w:val="00F225A8"/>
    <w:rsid w:val="00F23527"/>
    <w:rsid w:val="00F237E4"/>
    <w:rsid w:val="00F23852"/>
    <w:rsid w:val="00F2389B"/>
    <w:rsid w:val="00F23C55"/>
    <w:rsid w:val="00F23C90"/>
    <w:rsid w:val="00F23E19"/>
    <w:rsid w:val="00F23F73"/>
    <w:rsid w:val="00F24137"/>
    <w:rsid w:val="00F241E6"/>
    <w:rsid w:val="00F2462E"/>
    <w:rsid w:val="00F249C3"/>
    <w:rsid w:val="00F24C49"/>
    <w:rsid w:val="00F24E37"/>
    <w:rsid w:val="00F24E72"/>
    <w:rsid w:val="00F25A03"/>
    <w:rsid w:val="00F25C19"/>
    <w:rsid w:val="00F25D9B"/>
    <w:rsid w:val="00F25E88"/>
    <w:rsid w:val="00F26074"/>
    <w:rsid w:val="00F2607C"/>
    <w:rsid w:val="00F26363"/>
    <w:rsid w:val="00F266E6"/>
    <w:rsid w:val="00F26BB6"/>
    <w:rsid w:val="00F26D98"/>
    <w:rsid w:val="00F27125"/>
    <w:rsid w:val="00F2731A"/>
    <w:rsid w:val="00F276C2"/>
    <w:rsid w:val="00F27860"/>
    <w:rsid w:val="00F301DD"/>
    <w:rsid w:val="00F30783"/>
    <w:rsid w:val="00F3099C"/>
    <w:rsid w:val="00F3150C"/>
    <w:rsid w:val="00F316AF"/>
    <w:rsid w:val="00F31F26"/>
    <w:rsid w:val="00F32465"/>
    <w:rsid w:val="00F32480"/>
    <w:rsid w:val="00F32A69"/>
    <w:rsid w:val="00F331C3"/>
    <w:rsid w:val="00F337F3"/>
    <w:rsid w:val="00F33821"/>
    <w:rsid w:val="00F33B24"/>
    <w:rsid w:val="00F33E0A"/>
    <w:rsid w:val="00F345CE"/>
    <w:rsid w:val="00F35307"/>
    <w:rsid w:val="00F356B4"/>
    <w:rsid w:val="00F35BD9"/>
    <w:rsid w:val="00F35C05"/>
    <w:rsid w:val="00F3611E"/>
    <w:rsid w:val="00F36189"/>
    <w:rsid w:val="00F36575"/>
    <w:rsid w:val="00F3676E"/>
    <w:rsid w:val="00F3708A"/>
    <w:rsid w:val="00F372E5"/>
    <w:rsid w:val="00F37F4E"/>
    <w:rsid w:val="00F37FEE"/>
    <w:rsid w:val="00F4053A"/>
    <w:rsid w:val="00F408A1"/>
    <w:rsid w:val="00F40BDE"/>
    <w:rsid w:val="00F4138C"/>
    <w:rsid w:val="00F41484"/>
    <w:rsid w:val="00F4163D"/>
    <w:rsid w:val="00F418B1"/>
    <w:rsid w:val="00F4268C"/>
    <w:rsid w:val="00F42722"/>
    <w:rsid w:val="00F42A87"/>
    <w:rsid w:val="00F42C09"/>
    <w:rsid w:val="00F42DCD"/>
    <w:rsid w:val="00F43E52"/>
    <w:rsid w:val="00F441D1"/>
    <w:rsid w:val="00F442AE"/>
    <w:rsid w:val="00F444A8"/>
    <w:rsid w:val="00F44FC0"/>
    <w:rsid w:val="00F4600D"/>
    <w:rsid w:val="00F46580"/>
    <w:rsid w:val="00F46852"/>
    <w:rsid w:val="00F46D7F"/>
    <w:rsid w:val="00F46EF8"/>
    <w:rsid w:val="00F471C8"/>
    <w:rsid w:val="00F47F86"/>
    <w:rsid w:val="00F500EF"/>
    <w:rsid w:val="00F5038C"/>
    <w:rsid w:val="00F50A2C"/>
    <w:rsid w:val="00F50C56"/>
    <w:rsid w:val="00F50DF4"/>
    <w:rsid w:val="00F50EBD"/>
    <w:rsid w:val="00F51016"/>
    <w:rsid w:val="00F510F4"/>
    <w:rsid w:val="00F51DBA"/>
    <w:rsid w:val="00F52551"/>
    <w:rsid w:val="00F525CB"/>
    <w:rsid w:val="00F528BE"/>
    <w:rsid w:val="00F529D3"/>
    <w:rsid w:val="00F52AE1"/>
    <w:rsid w:val="00F53225"/>
    <w:rsid w:val="00F532C6"/>
    <w:rsid w:val="00F53AC1"/>
    <w:rsid w:val="00F54415"/>
    <w:rsid w:val="00F5481F"/>
    <w:rsid w:val="00F54FD2"/>
    <w:rsid w:val="00F55232"/>
    <w:rsid w:val="00F5546F"/>
    <w:rsid w:val="00F55507"/>
    <w:rsid w:val="00F558CF"/>
    <w:rsid w:val="00F55C75"/>
    <w:rsid w:val="00F55E4C"/>
    <w:rsid w:val="00F56251"/>
    <w:rsid w:val="00F568B1"/>
    <w:rsid w:val="00F576D8"/>
    <w:rsid w:val="00F5784C"/>
    <w:rsid w:val="00F578DE"/>
    <w:rsid w:val="00F60267"/>
    <w:rsid w:val="00F605EC"/>
    <w:rsid w:val="00F60636"/>
    <w:rsid w:val="00F60787"/>
    <w:rsid w:val="00F61B43"/>
    <w:rsid w:val="00F61CA1"/>
    <w:rsid w:val="00F61DEF"/>
    <w:rsid w:val="00F621CA"/>
    <w:rsid w:val="00F626B0"/>
    <w:rsid w:val="00F62F24"/>
    <w:rsid w:val="00F633E1"/>
    <w:rsid w:val="00F639C7"/>
    <w:rsid w:val="00F63AEC"/>
    <w:rsid w:val="00F63B63"/>
    <w:rsid w:val="00F63BA9"/>
    <w:rsid w:val="00F6460D"/>
    <w:rsid w:val="00F64759"/>
    <w:rsid w:val="00F64B54"/>
    <w:rsid w:val="00F650EE"/>
    <w:rsid w:val="00F651ED"/>
    <w:rsid w:val="00F6638D"/>
    <w:rsid w:val="00F6672C"/>
    <w:rsid w:val="00F66832"/>
    <w:rsid w:val="00F66E25"/>
    <w:rsid w:val="00F67130"/>
    <w:rsid w:val="00F67357"/>
    <w:rsid w:val="00F67671"/>
    <w:rsid w:val="00F67881"/>
    <w:rsid w:val="00F71001"/>
    <w:rsid w:val="00F71372"/>
    <w:rsid w:val="00F71BB4"/>
    <w:rsid w:val="00F71BE5"/>
    <w:rsid w:val="00F71D2D"/>
    <w:rsid w:val="00F71E9C"/>
    <w:rsid w:val="00F71F82"/>
    <w:rsid w:val="00F72300"/>
    <w:rsid w:val="00F72426"/>
    <w:rsid w:val="00F72A6A"/>
    <w:rsid w:val="00F72D90"/>
    <w:rsid w:val="00F72DAF"/>
    <w:rsid w:val="00F72EC8"/>
    <w:rsid w:val="00F73630"/>
    <w:rsid w:val="00F73645"/>
    <w:rsid w:val="00F736D5"/>
    <w:rsid w:val="00F73AF3"/>
    <w:rsid w:val="00F73B5C"/>
    <w:rsid w:val="00F73D70"/>
    <w:rsid w:val="00F745BB"/>
    <w:rsid w:val="00F746A5"/>
    <w:rsid w:val="00F746B7"/>
    <w:rsid w:val="00F74E9B"/>
    <w:rsid w:val="00F75549"/>
    <w:rsid w:val="00F755DB"/>
    <w:rsid w:val="00F75AD3"/>
    <w:rsid w:val="00F76C66"/>
    <w:rsid w:val="00F76E21"/>
    <w:rsid w:val="00F771D0"/>
    <w:rsid w:val="00F771E7"/>
    <w:rsid w:val="00F7777C"/>
    <w:rsid w:val="00F77EFF"/>
    <w:rsid w:val="00F8028B"/>
    <w:rsid w:val="00F8030C"/>
    <w:rsid w:val="00F80338"/>
    <w:rsid w:val="00F8038A"/>
    <w:rsid w:val="00F80B34"/>
    <w:rsid w:val="00F80E17"/>
    <w:rsid w:val="00F810C5"/>
    <w:rsid w:val="00F810D7"/>
    <w:rsid w:val="00F81449"/>
    <w:rsid w:val="00F81ACB"/>
    <w:rsid w:val="00F81BB5"/>
    <w:rsid w:val="00F828C2"/>
    <w:rsid w:val="00F82ABE"/>
    <w:rsid w:val="00F831DD"/>
    <w:rsid w:val="00F83607"/>
    <w:rsid w:val="00F8368E"/>
    <w:rsid w:val="00F8386F"/>
    <w:rsid w:val="00F83BA7"/>
    <w:rsid w:val="00F8419D"/>
    <w:rsid w:val="00F8435A"/>
    <w:rsid w:val="00F848F7"/>
    <w:rsid w:val="00F857D6"/>
    <w:rsid w:val="00F859D1"/>
    <w:rsid w:val="00F86233"/>
    <w:rsid w:val="00F86983"/>
    <w:rsid w:val="00F86BFC"/>
    <w:rsid w:val="00F87295"/>
    <w:rsid w:val="00F873E4"/>
    <w:rsid w:val="00F8753E"/>
    <w:rsid w:val="00F8795A"/>
    <w:rsid w:val="00F90263"/>
    <w:rsid w:val="00F9042F"/>
    <w:rsid w:val="00F906F2"/>
    <w:rsid w:val="00F91132"/>
    <w:rsid w:val="00F91439"/>
    <w:rsid w:val="00F91721"/>
    <w:rsid w:val="00F91A3B"/>
    <w:rsid w:val="00F92BB9"/>
    <w:rsid w:val="00F936D2"/>
    <w:rsid w:val="00F93C5F"/>
    <w:rsid w:val="00F93D06"/>
    <w:rsid w:val="00F9420E"/>
    <w:rsid w:val="00F94782"/>
    <w:rsid w:val="00F94D9E"/>
    <w:rsid w:val="00F9584B"/>
    <w:rsid w:val="00F95880"/>
    <w:rsid w:val="00F9589F"/>
    <w:rsid w:val="00F95A02"/>
    <w:rsid w:val="00F97123"/>
    <w:rsid w:val="00F9749E"/>
    <w:rsid w:val="00F97A75"/>
    <w:rsid w:val="00FA0582"/>
    <w:rsid w:val="00FA08BF"/>
    <w:rsid w:val="00FA15D2"/>
    <w:rsid w:val="00FA1AF6"/>
    <w:rsid w:val="00FA1B83"/>
    <w:rsid w:val="00FA27F2"/>
    <w:rsid w:val="00FA2E92"/>
    <w:rsid w:val="00FA304A"/>
    <w:rsid w:val="00FA33AB"/>
    <w:rsid w:val="00FA3D14"/>
    <w:rsid w:val="00FA3D8E"/>
    <w:rsid w:val="00FA41C9"/>
    <w:rsid w:val="00FA455B"/>
    <w:rsid w:val="00FA4B1E"/>
    <w:rsid w:val="00FA4B7D"/>
    <w:rsid w:val="00FA527A"/>
    <w:rsid w:val="00FA58A1"/>
    <w:rsid w:val="00FA5D41"/>
    <w:rsid w:val="00FA6061"/>
    <w:rsid w:val="00FA6689"/>
    <w:rsid w:val="00FA6C58"/>
    <w:rsid w:val="00FA6E62"/>
    <w:rsid w:val="00FA708F"/>
    <w:rsid w:val="00FA7592"/>
    <w:rsid w:val="00FA75F9"/>
    <w:rsid w:val="00FB0312"/>
    <w:rsid w:val="00FB0BA3"/>
    <w:rsid w:val="00FB178F"/>
    <w:rsid w:val="00FB1E04"/>
    <w:rsid w:val="00FB2015"/>
    <w:rsid w:val="00FB201C"/>
    <w:rsid w:val="00FB22FE"/>
    <w:rsid w:val="00FB23EC"/>
    <w:rsid w:val="00FB2835"/>
    <w:rsid w:val="00FB288D"/>
    <w:rsid w:val="00FB29A9"/>
    <w:rsid w:val="00FB33BE"/>
    <w:rsid w:val="00FB34D9"/>
    <w:rsid w:val="00FB3FEE"/>
    <w:rsid w:val="00FB4462"/>
    <w:rsid w:val="00FB45BF"/>
    <w:rsid w:val="00FB4733"/>
    <w:rsid w:val="00FB5065"/>
    <w:rsid w:val="00FB5D20"/>
    <w:rsid w:val="00FB5DA4"/>
    <w:rsid w:val="00FB62C8"/>
    <w:rsid w:val="00FB6D48"/>
    <w:rsid w:val="00FB70CC"/>
    <w:rsid w:val="00FB717A"/>
    <w:rsid w:val="00FB7318"/>
    <w:rsid w:val="00FB79A4"/>
    <w:rsid w:val="00FB7A72"/>
    <w:rsid w:val="00FC0273"/>
    <w:rsid w:val="00FC0852"/>
    <w:rsid w:val="00FC12F8"/>
    <w:rsid w:val="00FC2245"/>
    <w:rsid w:val="00FC29C7"/>
    <w:rsid w:val="00FC38FF"/>
    <w:rsid w:val="00FC4670"/>
    <w:rsid w:val="00FC4695"/>
    <w:rsid w:val="00FC4A09"/>
    <w:rsid w:val="00FC4A19"/>
    <w:rsid w:val="00FC4B44"/>
    <w:rsid w:val="00FC4C60"/>
    <w:rsid w:val="00FC4E7F"/>
    <w:rsid w:val="00FC4F8B"/>
    <w:rsid w:val="00FC4FA1"/>
    <w:rsid w:val="00FC50D9"/>
    <w:rsid w:val="00FC6414"/>
    <w:rsid w:val="00FC6AF0"/>
    <w:rsid w:val="00FC6BDE"/>
    <w:rsid w:val="00FC6EE9"/>
    <w:rsid w:val="00FC7EC1"/>
    <w:rsid w:val="00FD02FC"/>
    <w:rsid w:val="00FD09E0"/>
    <w:rsid w:val="00FD0A30"/>
    <w:rsid w:val="00FD0A7C"/>
    <w:rsid w:val="00FD0B95"/>
    <w:rsid w:val="00FD0ECA"/>
    <w:rsid w:val="00FD1033"/>
    <w:rsid w:val="00FD104E"/>
    <w:rsid w:val="00FD16D8"/>
    <w:rsid w:val="00FD1BA5"/>
    <w:rsid w:val="00FD1FB2"/>
    <w:rsid w:val="00FD23A6"/>
    <w:rsid w:val="00FD3424"/>
    <w:rsid w:val="00FD34CB"/>
    <w:rsid w:val="00FD37DA"/>
    <w:rsid w:val="00FD3E98"/>
    <w:rsid w:val="00FD3ED3"/>
    <w:rsid w:val="00FD4096"/>
    <w:rsid w:val="00FD41ED"/>
    <w:rsid w:val="00FD4453"/>
    <w:rsid w:val="00FD447C"/>
    <w:rsid w:val="00FD4EFB"/>
    <w:rsid w:val="00FD50B0"/>
    <w:rsid w:val="00FD5409"/>
    <w:rsid w:val="00FD574C"/>
    <w:rsid w:val="00FD5888"/>
    <w:rsid w:val="00FD5B39"/>
    <w:rsid w:val="00FD5D1D"/>
    <w:rsid w:val="00FD5E06"/>
    <w:rsid w:val="00FD6129"/>
    <w:rsid w:val="00FD6B60"/>
    <w:rsid w:val="00FD73F2"/>
    <w:rsid w:val="00FD7BFB"/>
    <w:rsid w:val="00FE02F8"/>
    <w:rsid w:val="00FE0305"/>
    <w:rsid w:val="00FE0369"/>
    <w:rsid w:val="00FE07FB"/>
    <w:rsid w:val="00FE080D"/>
    <w:rsid w:val="00FE0FE0"/>
    <w:rsid w:val="00FE1194"/>
    <w:rsid w:val="00FE14D1"/>
    <w:rsid w:val="00FE1977"/>
    <w:rsid w:val="00FE22F8"/>
    <w:rsid w:val="00FE23CF"/>
    <w:rsid w:val="00FE2AB1"/>
    <w:rsid w:val="00FE2C99"/>
    <w:rsid w:val="00FE2D40"/>
    <w:rsid w:val="00FE2E2A"/>
    <w:rsid w:val="00FE2FE7"/>
    <w:rsid w:val="00FE3E55"/>
    <w:rsid w:val="00FE5BC2"/>
    <w:rsid w:val="00FE605D"/>
    <w:rsid w:val="00FE6981"/>
    <w:rsid w:val="00FE6C00"/>
    <w:rsid w:val="00FE72D5"/>
    <w:rsid w:val="00FF0177"/>
    <w:rsid w:val="00FF0456"/>
    <w:rsid w:val="00FF06AD"/>
    <w:rsid w:val="00FF0776"/>
    <w:rsid w:val="00FF096C"/>
    <w:rsid w:val="00FF0DFE"/>
    <w:rsid w:val="00FF136D"/>
    <w:rsid w:val="00FF13B8"/>
    <w:rsid w:val="00FF1C94"/>
    <w:rsid w:val="00FF2071"/>
    <w:rsid w:val="00FF2397"/>
    <w:rsid w:val="00FF25E1"/>
    <w:rsid w:val="00FF2888"/>
    <w:rsid w:val="00FF2C48"/>
    <w:rsid w:val="00FF31EC"/>
    <w:rsid w:val="00FF4388"/>
    <w:rsid w:val="00FF442E"/>
    <w:rsid w:val="00FF44A7"/>
    <w:rsid w:val="00FF53E2"/>
    <w:rsid w:val="00FF5477"/>
    <w:rsid w:val="00FF57AF"/>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098884"/>
    <w:rsid w:val="0D2E3E63"/>
    <w:rsid w:val="0E58BFBA"/>
    <w:rsid w:val="11ED14FA"/>
    <w:rsid w:val="11F65BD1"/>
    <w:rsid w:val="12D3CA26"/>
    <w:rsid w:val="12F5C7EC"/>
    <w:rsid w:val="13D12529"/>
    <w:rsid w:val="186C43AB"/>
    <w:rsid w:val="18B20D01"/>
    <w:rsid w:val="1A17BB4C"/>
    <w:rsid w:val="1A7A087D"/>
    <w:rsid w:val="1B673092"/>
    <w:rsid w:val="1C8858C1"/>
    <w:rsid w:val="1CF024FB"/>
    <w:rsid w:val="1D407130"/>
    <w:rsid w:val="1DB1A93F"/>
    <w:rsid w:val="1E24E9CC"/>
    <w:rsid w:val="1EBCE1F7"/>
    <w:rsid w:val="2035ACFA"/>
    <w:rsid w:val="2088D462"/>
    <w:rsid w:val="2176FB12"/>
    <w:rsid w:val="22E12CD9"/>
    <w:rsid w:val="23C3C891"/>
    <w:rsid w:val="2463002A"/>
    <w:rsid w:val="26711CB5"/>
    <w:rsid w:val="26C059A0"/>
    <w:rsid w:val="27BFFDAA"/>
    <w:rsid w:val="282A9C63"/>
    <w:rsid w:val="29BABEA8"/>
    <w:rsid w:val="2BF6CE7E"/>
    <w:rsid w:val="2F8E989F"/>
    <w:rsid w:val="30E00FF1"/>
    <w:rsid w:val="31D3778C"/>
    <w:rsid w:val="321F9076"/>
    <w:rsid w:val="324D3F92"/>
    <w:rsid w:val="338E69A7"/>
    <w:rsid w:val="34311E4B"/>
    <w:rsid w:val="352AC810"/>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2E3F936"/>
    <w:rsid w:val="654209E7"/>
    <w:rsid w:val="654AC730"/>
    <w:rsid w:val="66F2C9F6"/>
    <w:rsid w:val="67C5CA9C"/>
    <w:rsid w:val="699F5F3D"/>
    <w:rsid w:val="6D8078B7"/>
    <w:rsid w:val="70A6DC7F"/>
    <w:rsid w:val="70FC12BE"/>
    <w:rsid w:val="72F48949"/>
    <w:rsid w:val="73D32B1E"/>
    <w:rsid w:val="73E92966"/>
    <w:rsid w:val="73EFBA3B"/>
    <w:rsid w:val="740B24D8"/>
    <w:rsid w:val="752D9055"/>
    <w:rsid w:val="7740972A"/>
    <w:rsid w:val="789703BA"/>
    <w:rsid w:val="79615546"/>
    <w:rsid w:val="7A918698"/>
    <w:rsid w:val="7BFACC20"/>
    <w:rsid w:val="7C1AD88B"/>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9F218A4-E7E8-4D46-82F4-D7C8EF91E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style>
  <w:style w:type="table" w:customStyle="1" w:styleId="GridTable4-Accent11">
    <w:name w:val="Grid Table 4 - Accent 11"/>
    <w:basedOn w:val="TableNormal"/>
    <w:uiPriority w:val="49"/>
    <w:rsid w:val="00160583"/>
    <w:tblPr>
      <w:tblStyleRowBandSize w:val="1"/>
      <w:tblStyleColBandSize w:val="1"/>
    </w:tblPr>
    <w:tcPr>
      <w:shd w:val="clear" w:color="auto" w:fill="DEEAF6"/>
    </w:tc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AE66EA"/>
    <w:pPr>
      <w:numPr>
        <w:numId w:val="6"/>
      </w:numPr>
      <w:spacing w:before="240" w:after="240" w:line="276" w:lineRule="auto"/>
      <w:ind w:left="360"/>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AE66EA"/>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ComeBack">
    <w:name w:val="ComeBack"/>
    <w:basedOn w:val="Doc-text2"/>
    <w:next w:val="Doc-text2"/>
    <w:rsid w:val="009F4D84"/>
    <w:pPr>
      <w:numPr>
        <w:numId w:val="29"/>
      </w:numPr>
      <w:tabs>
        <w:tab w:val="clear" w:pos="1622"/>
      </w:tabs>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81999665">
      <w:bodyDiv w:val="1"/>
      <w:marLeft w:val="0"/>
      <w:marRight w:val="0"/>
      <w:marTop w:val="0"/>
      <w:marBottom w:val="0"/>
      <w:divBdr>
        <w:top w:val="none" w:sz="0" w:space="0" w:color="auto"/>
        <w:left w:val="none" w:sz="0" w:space="0" w:color="auto"/>
        <w:bottom w:val="none" w:sz="0" w:space="0" w:color="auto"/>
        <w:right w:val="none" w:sz="0" w:space="0" w:color="auto"/>
      </w:divBdr>
      <w:divsChild>
        <w:div w:id="1146974391">
          <w:marLeft w:val="216"/>
          <w:marRight w:val="0"/>
          <w:marTop w:val="240"/>
          <w:marBottom w:val="0"/>
          <w:divBdr>
            <w:top w:val="none" w:sz="0" w:space="0" w:color="auto"/>
            <w:left w:val="none" w:sz="0" w:space="0" w:color="auto"/>
            <w:bottom w:val="none" w:sz="0" w:space="0" w:color="auto"/>
            <w:right w:val="none" w:sz="0" w:space="0" w:color="auto"/>
          </w:divBdr>
        </w:div>
        <w:div w:id="1400320137">
          <w:marLeft w:val="562"/>
          <w:marRight w:val="0"/>
          <w:marTop w:val="0"/>
          <w:marBottom w:val="0"/>
          <w:divBdr>
            <w:top w:val="none" w:sz="0" w:space="0" w:color="auto"/>
            <w:left w:val="none" w:sz="0" w:space="0" w:color="auto"/>
            <w:bottom w:val="none" w:sz="0" w:space="0" w:color="auto"/>
            <w:right w:val="none" w:sz="0" w:space="0" w:color="auto"/>
          </w:divBdr>
        </w:div>
        <w:div w:id="2036802846">
          <w:marLeft w:val="562"/>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290958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34493002">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3745384">
      <w:bodyDiv w:val="1"/>
      <w:marLeft w:val="0"/>
      <w:marRight w:val="0"/>
      <w:marTop w:val="0"/>
      <w:marBottom w:val="0"/>
      <w:divBdr>
        <w:top w:val="none" w:sz="0" w:space="0" w:color="auto"/>
        <w:left w:val="none" w:sz="0" w:space="0" w:color="auto"/>
        <w:bottom w:val="none" w:sz="0" w:space="0" w:color="auto"/>
        <w:right w:val="none" w:sz="0" w:space="0" w:color="auto"/>
      </w:divBdr>
      <w:divsChild>
        <w:div w:id="729768794">
          <w:marLeft w:val="562"/>
          <w:marRight w:val="0"/>
          <w:marTop w:val="0"/>
          <w:marBottom w:val="0"/>
          <w:divBdr>
            <w:top w:val="none" w:sz="0" w:space="0" w:color="auto"/>
            <w:left w:val="none" w:sz="0" w:space="0" w:color="auto"/>
            <w:bottom w:val="none" w:sz="0" w:space="0" w:color="auto"/>
            <w:right w:val="none" w:sz="0" w:space="0" w:color="auto"/>
          </w:divBdr>
        </w:div>
        <w:div w:id="1059014127">
          <w:marLeft w:val="216"/>
          <w:marRight w:val="0"/>
          <w:marTop w:val="240"/>
          <w:marBottom w:val="0"/>
          <w:divBdr>
            <w:top w:val="none" w:sz="0" w:space="0" w:color="auto"/>
            <w:left w:val="none" w:sz="0" w:space="0" w:color="auto"/>
            <w:bottom w:val="none" w:sz="0" w:space="0" w:color="auto"/>
            <w:right w:val="none" w:sz="0" w:space="0" w:color="auto"/>
          </w:divBdr>
        </w:div>
        <w:div w:id="1183126843">
          <w:marLeft w:val="562"/>
          <w:marRight w:val="0"/>
          <w:marTop w:val="0"/>
          <w:marBottom w:val="0"/>
          <w:divBdr>
            <w:top w:val="none" w:sz="0" w:space="0" w:color="auto"/>
            <w:left w:val="none" w:sz="0" w:space="0" w:color="auto"/>
            <w:bottom w:val="none" w:sz="0" w:space="0" w:color="auto"/>
            <w:right w:val="none" w:sz="0" w:space="0" w:color="auto"/>
          </w:divBdr>
        </w:div>
        <w:div w:id="1404063595">
          <w:marLeft w:val="562"/>
          <w:marRight w:val="0"/>
          <w:marTop w:val="0"/>
          <w:marBottom w:val="0"/>
          <w:divBdr>
            <w:top w:val="none" w:sz="0" w:space="0" w:color="auto"/>
            <w:left w:val="none" w:sz="0" w:space="0" w:color="auto"/>
            <w:bottom w:val="none" w:sz="0" w:space="0" w:color="auto"/>
            <w:right w:val="none" w:sz="0" w:space="0" w:color="auto"/>
          </w:divBdr>
        </w:div>
        <w:div w:id="1508206469">
          <w:marLeft w:val="562"/>
          <w:marRight w:val="0"/>
          <w:marTop w:val="0"/>
          <w:marBottom w:val="0"/>
          <w:divBdr>
            <w:top w:val="none" w:sz="0" w:space="0" w:color="auto"/>
            <w:left w:val="none" w:sz="0" w:space="0" w:color="auto"/>
            <w:bottom w:val="none" w:sz="0" w:space="0" w:color="auto"/>
            <w:right w:val="none" w:sz="0" w:space="0" w:color="auto"/>
          </w:divBdr>
        </w:div>
        <w:div w:id="1508866965">
          <w:marLeft w:val="562"/>
          <w:marRight w:val="0"/>
          <w:marTop w:val="0"/>
          <w:marBottom w:val="0"/>
          <w:divBdr>
            <w:top w:val="none" w:sz="0" w:space="0" w:color="auto"/>
            <w:left w:val="none" w:sz="0" w:space="0" w:color="auto"/>
            <w:bottom w:val="none" w:sz="0" w:space="0" w:color="auto"/>
            <w:right w:val="none" w:sz="0" w:space="0" w:color="auto"/>
          </w:divBdr>
        </w:div>
        <w:div w:id="1676371966">
          <w:marLeft w:val="216"/>
          <w:marRight w:val="0"/>
          <w:marTop w:val="240"/>
          <w:marBottom w:val="0"/>
          <w:divBdr>
            <w:top w:val="none" w:sz="0" w:space="0" w:color="auto"/>
            <w:left w:val="none" w:sz="0" w:space="0" w:color="auto"/>
            <w:bottom w:val="none" w:sz="0" w:space="0" w:color="auto"/>
            <w:right w:val="none" w:sz="0" w:space="0" w:color="auto"/>
          </w:divBdr>
        </w:div>
        <w:div w:id="1765834654">
          <w:marLeft w:val="821"/>
          <w:marRight w:val="0"/>
          <w:marTop w:val="0"/>
          <w:marBottom w:val="0"/>
          <w:divBdr>
            <w:top w:val="none" w:sz="0" w:space="0" w:color="auto"/>
            <w:left w:val="none" w:sz="0" w:space="0" w:color="auto"/>
            <w:bottom w:val="none" w:sz="0" w:space="0" w:color="auto"/>
            <w:right w:val="none" w:sz="0" w:space="0" w:color="auto"/>
          </w:divBdr>
        </w:div>
        <w:div w:id="1823278528">
          <w:marLeft w:val="216"/>
          <w:marRight w:val="0"/>
          <w:marTop w:val="240"/>
          <w:marBottom w:val="0"/>
          <w:divBdr>
            <w:top w:val="none" w:sz="0" w:space="0" w:color="auto"/>
            <w:left w:val="none" w:sz="0" w:space="0" w:color="auto"/>
            <w:bottom w:val="none" w:sz="0" w:space="0" w:color="auto"/>
            <w:right w:val="none" w:sz="0" w:space="0" w:color="auto"/>
          </w:divBdr>
        </w:div>
        <w:div w:id="1949697970">
          <w:marLeft w:val="562"/>
          <w:marRight w:val="0"/>
          <w:marTop w:val="0"/>
          <w:marBottom w:val="0"/>
          <w:divBdr>
            <w:top w:val="none" w:sz="0" w:space="0" w:color="auto"/>
            <w:left w:val="none" w:sz="0" w:space="0" w:color="auto"/>
            <w:bottom w:val="none" w:sz="0" w:space="0" w:color="auto"/>
            <w:right w:val="none" w:sz="0" w:space="0" w:color="auto"/>
          </w:divBdr>
        </w:div>
        <w:div w:id="2059426126">
          <w:marLeft w:val="562"/>
          <w:marRight w:val="0"/>
          <w:marTop w:val="0"/>
          <w:marBottom w:val="0"/>
          <w:divBdr>
            <w:top w:val="none" w:sz="0" w:space="0" w:color="auto"/>
            <w:left w:val="none" w:sz="0" w:space="0" w:color="auto"/>
            <w:bottom w:val="none" w:sz="0" w:space="0" w:color="auto"/>
            <w:right w:val="none" w:sz="0" w:space="0" w:color="auto"/>
          </w:divBdr>
        </w:div>
        <w:div w:id="2068333687">
          <w:marLeft w:val="562"/>
          <w:marRight w:val="0"/>
          <w:marTop w:val="0"/>
          <w:marBottom w:val="0"/>
          <w:divBdr>
            <w:top w:val="none" w:sz="0" w:space="0" w:color="auto"/>
            <w:left w:val="none" w:sz="0" w:space="0" w:color="auto"/>
            <w:bottom w:val="none" w:sz="0" w:space="0" w:color="auto"/>
            <w:right w:val="none" w:sz="0" w:space="0" w:color="auto"/>
          </w:divBdr>
        </w:div>
      </w:divsChild>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6602570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05693408">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1126939">
      <w:bodyDiv w:val="1"/>
      <w:marLeft w:val="0"/>
      <w:marRight w:val="0"/>
      <w:marTop w:val="0"/>
      <w:marBottom w:val="0"/>
      <w:divBdr>
        <w:top w:val="none" w:sz="0" w:space="0" w:color="auto"/>
        <w:left w:val="none" w:sz="0" w:space="0" w:color="auto"/>
        <w:bottom w:val="none" w:sz="0" w:space="0" w:color="auto"/>
        <w:right w:val="none" w:sz="0" w:space="0" w:color="auto"/>
      </w:divBdr>
      <w:divsChild>
        <w:div w:id="158272635">
          <w:marLeft w:val="562"/>
          <w:marRight w:val="0"/>
          <w:marTop w:val="0"/>
          <w:marBottom w:val="0"/>
          <w:divBdr>
            <w:top w:val="none" w:sz="0" w:space="0" w:color="auto"/>
            <w:left w:val="none" w:sz="0" w:space="0" w:color="auto"/>
            <w:bottom w:val="none" w:sz="0" w:space="0" w:color="auto"/>
            <w:right w:val="none" w:sz="0" w:space="0" w:color="auto"/>
          </w:divBdr>
        </w:div>
        <w:div w:id="405885362">
          <w:marLeft w:val="562"/>
          <w:marRight w:val="0"/>
          <w:marTop w:val="0"/>
          <w:marBottom w:val="0"/>
          <w:divBdr>
            <w:top w:val="none" w:sz="0" w:space="0" w:color="auto"/>
            <w:left w:val="none" w:sz="0" w:space="0" w:color="auto"/>
            <w:bottom w:val="none" w:sz="0" w:space="0" w:color="auto"/>
            <w:right w:val="none" w:sz="0" w:space="0" w:color="auto"/>
          </w:divBdr>
        </w:div>
        <w:div w:id="1141121617">
          <w:marLeft w:val="562"/>
          <w:marRight w:val="0"/>
          <w:marTop w:val="0"/>
          <w:marBottom w:val="0"/>
          <w:divBdr>
            <w:top w:val="none" w:sz="0" w:space="0" w:color="auto"/>
            <w:left w:val="none" w:sz="0" w:space="0" w:color="auto"/>
            <w:bottom w:val="none" w:sz="0" w:space="0" w:color="auto"/>
            <w:right w:val="none" w:sz="0" w:space="0" w:color="auto"/>
          </w:divBdr>
        </w:div>
        <w:div w:id="1574780385">
          <w:marLeft w:val="216"/>
          <w:marRight w:val="0"/>
          <w:marTop w:val="240"/>
          <w:marBottom w:val="0"/>
          <w:divBdr>
            <w:top w:val="none" w:sz="0" w:space="0" w:color="auto"/>
            <w:left w:val="none" w:sz="0" w:space="0" w:color="auto"/>
            <w:bottom w:val="none" w:sz="0" w:space="0" w:color="auto"/>
            <w:right w:val="none" w:sz="0" w:space="0" w:color="auto"/>
          </w:divBdr>
        </w:div>
        <w:div w:id="1577781816">
          <w:marLeft w:val="562"/>
          <w:marRight w:val="0"/>
          <w:marTop w:val="0"/>
          <w:marBottom w:val="0"/>
          <w:divBdr>
            <w:top w:val="none" w:sz="0" w:space="0" w:color="auto"/>
            <w:left w:val="none" w:sz="0" w:space="0" w:color="auto"/>
            <w:bottom w:val="none" w:sz="0" w:space="0" w:color="auto"/>
            <w:right w:val="none" w:sz="0" w:space="0" w:color="auto"/>
          </w:divBdr>
        </w:div>
        <w:div w:id="1993681452">
          <w:marLeft w:val="562"/>
          <w:marRight w:val="0"/>
          <w:marTop w:val="0"/>
          <w:marBottom w:val="0"/>
          <w:divBdr>
            <w:top w:val="none" w:sz="0" w:space="0" w:color="auto"/>
            <w:left w:val="none" w:sz="0" w:space="0" w:color="auto"/>
            <w:bottom w:val="none" w:sz="0" w:space="0" w:color="auto"/>
            <w:right w:val="none" w:sz="0" w:space="0" w:color="auto"/>
          </w:divBdr>
        </w:div>
      </w:divsChild>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897010752">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2605791">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34045368">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83236894">
      <w:bodyDiv w:val="1"/>
      <w:marLeft w:val="0"/>
      <w:marRight w:val="0"/>
      <w:marTop w:val="0"/>
      <w:marBottom w:val="0"/>
      <w:divBdr>
        <w:top w:val="none" w:sz="0" w:space="0" w:color="auto"/>
        <w:left w:val="none" w:sz="0" w:space="0" w:color="auto"/>
        <w:bottom w:val="none" w:sz="0" w:space="0" w:color="auto"/>
        <w:right w:val="none" w:sz="0" w:space="0" w:color="auto"/>
      </w:divBdr>
      <w:divsChild>
        <w:div w:id="1355426911">
          <w:marLeft w:val="216"/>
          <w:marRight w:val="0"/>
          <w:marTop w:val="24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362321">
      <w:bodyDiv w:val="1"/>
      <w:marLeft w:val="0"/>
      <w:marRight w:val="0"/>
      <w:marTop w:val="0"/>
      <w:marBottom w:val="0"/>
      <w:divBdr>
        <w:top w:val="none" w:sz="0" w:space="0" w:color="auto"/>
        <w:left w:val="none" w:sz="0" w:space="0" w:color="auto"/>
        <w:bottom w:val="none" w:sz="0" w:space="0" w:color="auto"/>
        <w:right w:val="none" w:sz="0" w:space="0" w:color="auto"/>
      </w:divBdr>
      <w:divsChild>
        <w:div w:id="1702390746">
          <w:marLeft w:val="562"/>
          <w:marRight w:val="0"/>
          <w:marTop w:val="0"/>
          <w:marBottom w:val="0"/>
          <w:divBdr>
            <w:top w:val="none" w:sz="0" w:space="0" w:color="auto"/>
            <w:left w:val="none" w:sz="0" w:space="0" w:color="auto"/>
            <w:bottom w:val="none" w:sz="0" w:space="0" w:color="auto"/>
            <w:right w:val="none" w:sz="0" w:space="0" w:color="auto"/>
          </w:divBdr>
        </w:div>
        <w:div w:id="1702898944">
          <w:marLeft w:val="562"/>
          <w:marRight w:val="0"/>
          <w:marTop w:val="0"/>
          <w:marBottom w:val="0"/>
          <w:divBdr>
            <w:top w:val="none" w:sz="0" w:space="0" w:color="auto"/>
            <w:left w:val="none" w:sz="0" w:space="0" w:color="auto"/>
            <w:bottom w:val="none" w:sz="0" w:space="0" w:color="auto"/>
            <w:right w:val="none" w:sz="0" w:space="0" w:color="auto"/>
          </w:divBdr>
        </w:div>
        <w:div w:id="1990861016">
          <w:marLeft w:val="216"/>
          <w:marRight w:val="0"/>
          <w:marTop w:val="24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693603144">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52432864">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gi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91A7E150-7016-490C-B3AD-B0B83CB59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591</TotalTime>
  <Pages>10</Pages>
  <Words>3482</Words>
  <Characters>18772</Characters>
  <Application>Microsoft Office Word</Application>
  <DocSecurity>0</DocSecurity>
  <Lines>297</Lines>
  <Paragraphs>139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1235</cp:revision>
  <cp:lastPrinted>2017-09-12T20:53:00Z</cp:lastPrinted>
  <dcterms:created xsi:type="dcterms:W3CDTF">2024-10-04T00:31:00Z</dcterms:created>
  <dcterms:modified xsi:type="dcterms:W3CDTF">2025-11-07T07:05:00Z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